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4C1B8" w14:textId="77777777" w:rsidR="002A0079" w:rsidRDefault="00032DA5">
      <w:pPr>
        <w:pStyle w:val="a8"/>
        <w:rPr>
          <w:rStyle w:val="a7"/>
        </w:rPr>
      </w:pPr>
      <w:r>
        <w:rPr>
          <w:rStyle w:val="a7"/>
          <w:noProof/>
        </w:rPr>
        <w:drawing>
          <wp:anchor distT="57150" distB="57150" distL="57150" distR="57150" simplePos="0" relativeHeight="251642880" behindDoc="0" locked="0" layoutInCell="1" allowOverlap="1" wp14:anchorId="6F2F4B22" wp14:editId="16495FEF">
            <wp:simplePos x="0" y="0"/>
            <wp:positionH relativeFrom="page">
              <wp:posOffset>472440</wp:posOffset>
            </wp:positionH>
            <wp:positionV relativeFrom="page">
              <wp:posOffset>415925</wp:posOffset>
            </wp:positionV>
            <wp:extent cx="2299336" cy="679450"/>
            <wp:effectExtent l="0" t="0" r="0" b="0"/>
            <wp:wrapThrough wrapText="bothSides" distL="57150" distR="57150">
              <wp:wrapPolygon edited="1">
                <wp:start x="0" y="0"/>
                <wp:lineTo x="21600" y="0"/>
                <wp:lineTo x="21600" y="21600"/>
                <wp:lineTo x="0" y="21600"/>
                <wp:lineTo x="0" y="0"/>
              </wp:wrapPolygon>
            </wp:wrapThrough>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7"/>
                    <a:stretch>
                      <a:fillRect/>
                    </a:stretch>
                  </pic:blipFill>
                  <pic:spPr>
                    <a:xfrm>
                      <a:off x="0" y="0"/>
                      <a:ext cx="2299336" cy="679450"/>
                    </a:xfrm>
                    <a:prstGeom prst="rect">
                      <a:avLst/>
                    </a:prstGeom>
                    <a:ln w="12700" cap="flat">
                      <a:noFill/>
                      <a:miter lim="400000"/>
                    </a:ln>
                    <a:effectLst/>
                  </pic:spPr>
                </pic:pic>
              </a:graphicData>
            </a:graphic>
          </wp:anchor>
        </w:drawing>
      </w:r>
      <w:r>
        <w:rPr>
          <w:rStyle w:val="a7"/>
          <w:noProof/>
        </w:rPr>
        <w:drawing>
          <wp:anchor distT="57150" distB="57150" distL="57150" distR="57150" simplePos="0" relativeHeight="251641856" behindDoc="0" locked="0" layoutInCell="1" allowOverlap="1" wp14:anchorId="46EBEC34" wp14:editId="1D2E5A42">
            <wp:simplePos x="0" y="0"/>
            <wp:positionH relativeFrom="page">
              <wp:posOffset>4164329</wp:posOffset>
            </wp:positionH>
            <wp:positionV relativeFrom="page">
              <wp:posOffset>320675</wp:posOffset>
            </wp:positionV>
            <wp:extent cx="2767330" cy="890906"/>
            <wp:effectExtent l="0" t="0" r="0" b="0"/>
            <wp:wrapThrough wrapText="bothSides" distL="57150" distR="57150">
              <wp:wrapPolygon edited="1">
                <wp:start x="0" y="0"/>
                <wp:lineTo x="21600" y="0"/>
                <wp:lineTo x="21600" y="21600"/>
                <wp:lineTo x="0" y="21600"/>
                <wp:lineTo x="0" y="0"/>
              </wp:wrapPolygon>
            </wp:wrapThrough>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8"/>
                    <a:stretch>
                      <a:fillRect/>
                    </a:stretch>
                  </pic:blipFill>
                  <pic:spPr>
                    <a:xfrm>
                      <a:off x="0" y="0"/>
                      <a:ext cx="2767330" cy="890906"/>
                    </a:xfrm>
                    <a:prstGeom prst="rect">
                      <a:avLst/>
                    </a:prstGeom>
                    <a:ln w="12700" cap="flat">
                      <a:noFill/>
                      <a:miter lim="400000"/>
                    </a:ln>
                    <a:effectLst/>
                  </pic:spPr>
                </pic:pic>
              </a:graphicData>
            </a:graphic>
          </wp:anchor>
        </w:drawing>
      </w:r>
    </w:p>
    <w:p w14:paraId="2C887A40" w14:textId="77777777" w:rsidR="002A0079" w:rsidRDefault="002A0079">
      <w:pPr>
        <w:pStyle w:val="a8"/>
      </w:pPr>
    </w:p>
    <w:p w14:paraId="0AC6AAE4" w14:textId="77777777" w:rsidR="002A0079" w:rsidRDefault="00032DA5">
      <w:pPr>
        <w:pStyle w:val="a8"/>
      </w:pPr>
      <w:r>
        <w:rPr>
          <w:rStyle w:val="a7"/>
          <w:noProof/>
        </w:rPr>
        <mc:AlternateContent>
          <mc:Choice Requires="wps">
            <w:drawing>
              <wp:anchor distT="0" distB="0" distL="0" distR="0" simplePos="0" relativeHeight="251684864" behindDoc="0" locked="0" layoutInCell="1" allowOverlap="1" wp14:anchorId="7008F3AB" wp14:editId="076D1AEB">
                <wp:simplePos x="0" y="0"/>
                <wp:positionH relativeFrom="page">
                  <wp:posOffset>425259</wp:posOffset>
                </wp:positionH>
                <wp:positionV relativeFrom="line">
                  <wp:posOffset>267309</wp:posOffset>
                </wp:positionV>
                <wp:extent cx="6729475" cy="0"/>
                <wp:effectExtent l="0" t="0" r="0" b="0"/>
                <wp:wrapNone/>
                <wp:docPr id="1073741828" name="officeArt object" descr="Прямая соединительная линия 98"/>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1CD5632B" id="officeArt object" o:spid="_x0000_s1026" alt="Прямая соединительная линия 98" style="position:absolute;z-index:251684864;visibility:visible;mso-wrap-style:square;mso-wrap-distance-left:0;mso-wrap-distance-top:0;mso-wrap-distance-right:0;mso-wrap-distance-bottom:0;mso-position-horizontal:absolute;mso-position-horizontal-relative:page;mso-position-vertical:absolute;mso-position-vertical-relative:line" from="33.5pt,21.05pt" to="563.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B80N6C3QAAAAkBAAAPAAAAZHJzL2Rvd25yZXYueG1sTI/BTsMwDIbvk3iHyEi7sbTd&#10;VFBpOk2IDjhwYOwBvMa0VRunNNlW3p5MHNjR/q3f35evJ9OLE42utawgXkQgiCurW64V7D/LuwcQ&#10;ziNr7C2Tgh9ysC5uZjlm2p75g047X4tQwi5DBY33Qyalqxoy6BZ2IA7Zlx0N+jCOtdQjnkO56WUS&#10;Rak02HL40OBATw1V3e5oFJSrl66U29d3/t4u3543Zs9R3Sk1v502jyA8Tf7/GC74AR2KwHSwR9ZO&#10;9ArS+6DiFaySGMQlj5M0uBz+NrLI5bVB8QsAAP//AwBQSwECLQAUAAYACAAAACEAtoM4kv4AAADh&#10;AQAAEwAAAAAAAAAAAAAAAAAAAAAAW0NvbnRlbnRfVHlwZXNdLnhtbFBLAQItABQABgAIAAAAIQA4&#10;/SH/1gAAAJQBAAALAAAAAAAAAAAAAAAAAC8BAABfcmVscy8ucmVsc1BLAQItABQABgAIAAAAIQDo&#10;U85B2wEAAMEDAAAOAAAAAAAAAAAAAAAAAC4CAABkcnMvZTJvRG9jLnhtbFBLAQItABQABgAIAAAA&#10;IQB80N6C3QAAAAkBAAAPAAAAAAAAAAAAAAAAADUEAABkcnMvZG93bnJldi54bWxQSwUGAAAAAAQA&#10;BADzAAAAPwUAAAAA&#10;" strokecolor="#060" strokeweight="1.5pt">
                <v:shadow on="t" color="black" opacity="22937f" origin=",.5" offset="0,.63889mm"/>
                <w10:wrap anchorx="page" anchory="line"/>
              </v:line>
            </w:pict>
          </mc:Fallback>
        </mc:AlternateContent>
      </w:r>
    </w:p>
    <w:p w14:paraId="4E544B86" w14:textId="77777777" w:rsidR="001664A5" w:rsidRDefault="001664A5" w:rsidP="001664A5">
      <w:pPr>
        <w:pStyle w:val="af1"/>
        <w:jc w:val="right"/>
        <w:rPr>
          <w:sz w:val="18"/>
          <w:szCs w:val="18"/>
        </w:rPr>
      </w:pPr>
    </w:p>
    <w:p w14:paraId="14784C02" w14:textId="32B7C02D" w:rsidR="001664A5" w:rsidRDefault="001664A5" w:rsidP="001664A5">
      <w:pPr>
        <w:pStyle w:val="af1"/>
        <w:jc w:val="right"/>
        <w:rPr>
          <w:sz w:val="18"/>
          <w:szCs w:val="18"/>
        </w:rPr>
      </w:pPr>
      <w:r w:rsidRPr="001664A5">
        <w:rPr>
          <w:sz w:val="18"/>
          <w:szCs w:val="18"/>
        </w:rPr>
        <w:t>Утверждено Советом СРО «НАПКА»</w:t>
      </w:r>
    </w:p>
    <w:p w14:paraId="4528364B" w14:textId="364F055D" w:rsidR="001664A5" w:rsidRPr="00E27AED" w:rsidRDefault="001664A5" w:rsidP="001664A5">
      <w:pPr>
        <w:pStyle w:val="af1"/>
        <w:jc w:val="right"/>
        <w:rPr>
          <w:sz w:val="18"/>
          <w:szCs w:val="18"/>
          <w:lang w:val="en-US"/>
        </w:rPr>
      </w:pPr>
      <w:r w:rsidRPr="001664A5">
        <w:rPr>
          <w:sz w:val="18"/>
          <w:szCs w:val="18"/>
        </w:rPr>
        <w:t xml:space="preserve">Протокол № 3 от </w:t>
      </w:r>
      <w:r w:rsidR="00E27AED">
        <w:rPr>
          <w:sz w:val="18"/>
          <w:szCs w:val="18"/>
          <w:lang w:val="en-US"/>
        </w:rPr>
        <w:t>25</w:t>
      </w:r>
      <w:r w:rsidR="00E27AED">
        <w:rPr>
          <w:sz w:val="18"/>
          <w:szCs w:val="18"/>
        </w:rPr>
        <w:t>.</w:t>
      </w:r>
      <w:r w:rsidR="00E27AED">
        <w:rPr>
          <w:sz w:val="18"/>
          <w:szCs w:val="18"/>
          <w:lang w:val="en-US"/>
        </w:rPr>
        <w:t>04</w:t>
      </w:r>
      <w:r w:rsidR="00E27AED">
        <w:rPr>
          <w:sz w:val="18"/>
          <w:szCs w:val="18"/>
        </w:rPr>
        <w:t>.</w:t>
      </w:r>
      <w:r w:rsidR="00E27AED">
        <w:rPr>
          <w:sz w:val="18"/>
          <w:szCs w:val="18"/>
          <w:lang w:val="en-US"/>
        </w:rPr>
        <w:t>2024</w:t>
      </w:r>
    </w:p>
    <w:p w14:paraId="30C70A06" w14:textId="3AF999E8" w:rsidR="001664A5" w:rsidRPr="001664A5" w:rsidRDefault="001664A5" w:rsidP="001664A5">
      <w:pPr>
        <w:pStyle w:val="af1"/>
        <w:jc w:val="right"/>
        <w:rPr>
          <w:sz w:val="18"/>
          <w:szCs w:val="18"/>
        </w:rPr>
      </w:pPr>
      <w:r w:rsidRPr="001664A5">
        <w:rPr>
          <w:sz w:val="18"/>
          <w:szCs w:val="18"/>
        </w:rPr>
        <w:t>Приложение 1</w:t>
      </w:r>
    </w:p>
    <w:p w14:paraId="683D1A3F" w14:textId="1492312D" w:rsidR="002A0079" w:rsidRDefault="001664A5" w:rsidP="001664A5">
      <w:pPr>
        <w:pStyle w:val="a8"/>
        <w:jc w:val="right"/>
      </w:pPr>
      <w:r>
        <w:rPr>
          <w:rStyle w:val="a7"/>
          <w:noProof/>
        </w:rPr>
        <mc:AlternateContent>
          <mc:Choice Requires="wps">
            <w:drawing>
              <wp:anchor distT="0" distB="0" distL="0" distR="0" simplePos="0" relativeHeight="251670528" behindDoc="0" locked="0" layoutInCell="1" allowOverlap="1" wp14:anchorId="64A71F6D" wp14:editId="0A77D543">
                <wp:simplePos x="0" y="0"/>
                <wp:positionH relativeFrom="page">
                  <wp:posOffset>499110</wp:posOffset>
                </wp:positionH>
                <wp:positionV relativeFrom="page">
                  <wp:posOffset>1752600</wp:posOffset>
                </wp:positionV>
                <wp:extent cx="6693535" cy="523875"/>
                <wp:effectExtent l="0" t="0" r="12065" b="9525"/>
                <wp:wrapNone/>
                <wp:docPr id="1073741830" name="officeArt object" descr="Text Box 15"/>
                <wp:cNvGraphicFramePr/>
                <a:graphic xmlns:a="http://schemas.openxmlformats.org/drawingml/2006/main">
                  <a:graphicData uri="http://schemas.microsoft.com/office/word/2010/wordprocessingShape">
                    <wps:wsp>
                      <wps:cNvSpPr txBox="1"/>
                      <wps:spPr>
                        <a:xfrm>
                          <a:off x="0" y="0"/>
                          <a:ext cx="6693535" cy="523875"/>
                        </a:xfrm>
                        <a:prstGeom prst="rect">
                          <a:avLst/>
                        </a:prstGeom>
                        <a:noFill/>
                        <a:ln w="12700" cap="flat">
                          <a:noFill/>
                          <a:miter lim="400000"/>
                        </a:ln>
                        <a:effectLst/>
                      </wps:spPr>
                      <wps:txbx>
                        <w:txbxContent>
                          <w:p w14:paraId="4DF04733" w14:textId="77777777" w:rsidR="001664A5" w:rsidRDefault="001664A5" w:rsidP="001664A5">
                            <w:pPr>
                              <w:jc w:val="center"/>
                              <w:rPr>
                                <w:rStyle w:val="a7"/>
                                <w:b/>
                                <w:bCs/>
                                <w:color w:val="262626"/>
                                <w:sz w:val="32"/>
                                <w:szCs w:val="32"/>
                                <w:u w:color="262626"/>
                              </w:rPr>
                            </w:pPr>
                            <w:r w:rsidRPr="001664A5">
                              <w:rPr>
                                <w:rStyle w:val="a7"/>
                                <w:b/>
                                <w:bCs/>
                                <w:color w:val="262626"/>
                                <w:sz w:val="32"/>
                                <w:szCs w:val="32"/>
                                <w:u w:color="262626"/>
                              </w:rPr>
                              <w:t>Стандарты взаимодействия продавца и покупателя</w:t>
                            </w:r>
                          </w:p>
                          <w:p w14:paraId="7D3EDB06" w14:textId="30E2406F" w:rsidR="00725C0E" w:rsidRDefault="001664A5" w:rsidP="001664A5">
                            <w:pPr>
                              <w:jc w:val="center"/>
                            </w:pPr>
                            <w:r>
                              <w:rPr>
                                <w:rStyle w:val="a7"/>
                                <w:b/>
                                <w:bCs/>
                                <w:color w:val="262626"/>
                                <w:sz w:val="32"/>
                                <w:szCs w:val="32"/>
                                <w:u w:color="262626"/>
                              </w:rPr>
                              <w:t>(</w:t>
                            </w:r>
                            <w:r w:rsidRPr="001664A5">
                              <w:rPr>
                                <w:rStyle w:val="a7"/>
                                <w:b/>
                                <w:bCs/>
                                <w:color w:val="262626"/>
                                <w:sz w:val="32"/>
                                <w:szCs w:val="32"/>
                                <w:u w:color="262626"/>
                              </w:rPr>
                              <w:t xml:space="preserve">Редакция </w:t>
                            </w:r>
                            <w:r>
                              <w:rPr>
                                <w:rStyle w:val="a7"/>
                                <w:b/>
                                <w:bCs/>
                                <w:color w:val="262626"/>
                                <w:sz w:val="32"/>
                                <w:szCs w:val="32"/>
                                <w:u w:color="262626"/>
                              </w:rPr>
                              <w:t>3</w:t>
                            </w:r>
                            <w:r w:rsidRPr="001664A5">
                              <w:rPr>
                                <w:rStyle w:val="a7"/>
                                <w:b/>
                                <w:bCs/>
                                <w:color w:val="262626"/>
                                <w:sz w:val="32"/>
                                <w:szCs w:val="32"/>
                                <w:u w:color="262626"/>
                              </w:rPr>
                              <w:t>)</w:t>
                            </w:r>
                          </w:p>
                          <w:p w14:paraId="248708B2" w14:textId="406BC277" w:rsidR="00725C0E" w:rsidRDefault="00725C0E" w:rsidP="001664A5">
                            <w:pPr>
                              <w:pStyle w:val="14"/>
                              <w:rPr>
                                <w:rStyle w:val="a7"/>
                                <w:color w:val="262626"/>
                                <w:u w:color="262626"/>
                              </w:rPr>
                            </w:pPr>
                          </w:p>
                          <w:p w14:paraId="6B656117" w14:textId="77777777" w:rsidR="00725C0E" w:rsidRDefault="00725C0E"/>
                          <w:p w14:paraId="2B4A93B0" w14:textId="77777777" w:rsidR="00725C0E" w:rsidRDefault="00725C0E">
                            <w:pPr>
                              <w:pStyle w:val="14"/>
                              <w:jc w:val="center"/>
                              <w:rPr>
                                <w:rStyle w:val="a7"/>
                                <w:color w:val="262626"/>
                                <w:u w:color="262626"/>
                              </w:rP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p w14:paraId="671082CE" w14:textId="77777777" w:rsidR="00725C0E" w:rsidRDefault="00725C0E"/>
                          <w:p w14:paraId="7F76F7B1" w14:textId="77777777" w:rsidR="00725C0E" w:rsidRDefault="00725C0E">
                            <w:pPr>
                              <w:pStyle w:val="14"/>
                              <w:jc w:val="center"/>
                              <w:rPr>
                                <w:rStyle w:val="a7"/>
                                <w:color w:val="262626"/>
                                <w:u w:color="262626"/>
                              </w:rP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p w14:paraId="12093FDC" w14:textId="77777777" w:rsidR="00725C0E" w:rsidRDefault="00725C0E"/>
                          <w:p w14:paraId="07E38675" w14:textId="77777777" w:rsidR="00725C0E" w:rsidRDefault="00725C0E">
                            <w:pPr>
                              <w:pStyle w:val="14"/>
                              <w:jc w:val="center"/>
                              <w:rPr>
                                <w:rStyle w:val="a7"/>
                                <w:color w:val="262626"/>
                                <w:u w:color="262626"/>
                              </w:rP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p w14:paraId="3EA9FE6F" w14:textId="77777777" w:rsidR="00725C0E" w:rsidRDefault="00725C0E"/>
                          <w:p w14:paraId="1A92D08D" w14:textId="77777777" w:rsidR="00725C0E" w:rsidRDefault="00725C0E">
                            <w:pPr>
                              <w:pStyle w:val="14"/>
                              <w:jc w:val="cente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64A71F6D" id="_x0000_t202" coordsize="21600,21600" o:spt="202" path="m,l,21600r21600,l21600,xe">
                <v:stroke joinstyle="miter"/>
                <v:path gradientshapeok="t" o:connecttype="rect"/>
              </v:shapetype>
              <v:shape id="officeArt object" o:spid="_x0000_s1026" type="#_x0000_t202" alt="Text Box 15" style="position:absolute;left:0;text-align:left;margin-left:39.3pt;margin-top:138pt;width:527.05pt;height:41.25pt;z-index:2516705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xMvwEAAGoDAAAOAAAAZHJzL2Uyb0RvYy54bWysU8Fu4yAQvVfqPyDujZ1kk3atOFW7VatK&#10;VXelbj+AYIiRgGGBxM7fdyB2Uu3eVvUBD8z4zbzH8+q2N5rshQ8KbE2nk5ISYTk0ym5r+v778eqG&#10;khCZbZgGK2p6EIHeri8vVp2rxAxa0I3wBEFsqDpX0zZGVxVF4K0wLEzACYtJCd6wiFu/LRrPOkQ3&#10;upiV5bLowDfOAxch4OnDMUnXGV9KweNPKYOIRNcUZ4t59XndpLVYr1i19cy1ig9jsP+YwjBlsekJ&#10;6oFFRnZe/QNlFPcQQMYJB1OAlIqLzAHZTMu/2Ly1zInMBcUJ7iRT+DpY/rp/c788if099HiBSZDO&#10;hSrgYeLTS2/SGyclmEcJDyfZRB8Jx8Pl8vt8MV9QwjG3mM1vrhcJpjh/7XyITwIMSUFNPV5LVovt&#10;X0I8lo4lqZmFR6V1vhptSYdjza5LbM0ZOkRqdvz4U5VREV2klanptzI9Q39tE5zIPhg6ncmlKPab&#10;fmC8geaAQnTohZqGPzvmBSX62aLYyThj4MdgMwZ2Z34A2mtKCbO8BXTXOODdLoJUmWHqdmyByqQN&#10;XmjWaDBfcsznfa46/yLrDwAAAP//AwBQSwMEFAAGAAgAAAAhAHOVnurgAAAACwEAAA8AAABkcnMv&#10;ZG93bnJldi54bWxMj01Lw0AQhu+C/2EZwZvdNCUfpNkUUQRREVI9eJxmp0kwOxuy2zb9925P9jjM&#10;w/s+b7mZzSCONLnesoLlIgJB3Fjdc6vg++vlIQfhPLLGwTIpOJODTXV7U2Kh7YlrOm59K0IIuwIV&#10;dN6PhZSu6cigW9iROPz2djLowzm1Uk94CuFmkHEUpdJgz6Ghw5GeOmp+twej4K3Gj3esk9j2xumf&#10;V/l5frak1P3d/LgG4Wn2/zBc9IM6VMFpZw+snRgUZHkaSAVxloZNF2C5ijMQOwWrJE9AVqW83lD9&#10;AQAA//8DAFBLAQItABQABgAIAAAAIQC2gziS/gAAAOEBAAATAAAAAAAAAAAAAAAAAAAAAABbQ29u&#10;dGVudF9UeXBlc10ueG1sUEsBAi0AFAAGAAgAAAAhADj9If/WAAAAlAEAAAsAAAAAAAAAAAAAAAAA&#10;LwEAAF9yZWxzLy5yZWxzUEsBAi0AFAAGAAgAAAAhABs7DEy/AQAAagMAAA4AAAAAAAAAAAAAAAAA&#10;LgIAAGRycy9lMm9Eb2MueG1sUEsBAi0AFAAGAAgAAAAhAHOVnurgAAAACwEAAA8AAAAAAAAAAAAA&#10;AAAAGQQAAGRycy9kb3ducmV2LnhtbFBLBQYAAAAABAAEAPMAAAAmBQAAAAA=&#10;" filled="f" stroked="f" strokeweight="1pt">
                <v:stroke miterlimit="4"/>
                <v:textbox inset="0,0,0,0">
                  <w:txbxContent>
                    <w:p w14:paraId="4DF04733" w14:textId="77777777" w:rsidR="001664A5" w:rsidRDefault="001664A5" w:rsidP="001664A5">
                      <w:pPr>
                        <w:jc w:val="center"/>
                        <w:rPr>
                          <w:rStyle w:val="a7"/>
                          <w:b/>
                          <w:bCs/>
                          <w:color w:val="262626"/>
                          <w:sz w:val="32"/>
                          <w:szCs w:val="32"/>
                          <w:u w:color="262626"/>
                        </w:rPr>
                      </w:pPr>
                      <w:r w:rsidRPr="001664A5">
                        <w:rPr>
                          <w:rStyle w:val="a7"/>
                          <w:b/>
                          <w:bCs/>
                          <w:color w:val="262626"/>
                          <w:sz w:val="32"/>
                          <w:szCs w:val="32"/>
                          <w:u w:color="262626"/>
                        </w:rPr>
                        <w:t>Стандарты взаимодействия продавца и покупателя</w:t>
                      </w:r>
                    </w:p>
                    <w:p w14:paraId="7D3EDB06" w14:textId="30E2406F" w:rsidR="00725C0E" w:rsidRDefault="001664A5" w:rsidP="001664A5">
                      <w:pPr>
                        <w:jc w:val="center"/>
                      </w:pPr>
                      <w:r>
                        <w:rPr>
                          <w:rStyle w:val="a7"/>
                          <w:b/>
                          <w:bCs/>
                          <w:color w:val="262626"/>
                          <w:sz w:val="32"/>
                          <w:szCs w:val="32"/>
                          <w:u w:color="262626"/>
                        </w:rPr>
                        <w:t>(</w:t>
                      </w:r>
                      <w:r w:rsidRPr="001664A5">
                        <w:rPr>
                          <w:rStyle w:val="a7"/>
                          <w:b/>
                          <w:bCs/>
                          <w:color w:val="262626"/>
                          <w:sz w:val="32"/>
                          <w:szCs w:val="32"/>
                          <w:u w:color="262626"/>
                        </w:rPr>
                        <w:t xml:space="preserve">Редакция </w:t>
                      </w:r>
                      <w:r>
                        <w:rPr>
                          <w:rStyle w:val="a7"/>
                          <w:b/>
                          <w:bCs/>
                          <w:color w:val="262626"/>
                          <w:sz w:val="32"/>
                          <w:szCs w:val="32"/>
                          <w:u w:color="262626"/>
                        </w:rPr>
                        <w:t>3</w:t>
                      </w:r>
                      <w:r w:rsidRPr="001664A5">
                        <w:rPr>
                          <w:rStyle w:val="a7"/>
                          <w:b/>
                          <w:bCs/>
                          <w:color w:val="262626"/>
                          <w:sz w:val="32"/>
                          <w:szCs w:val="32"/>
                          <w:u w:color="262626"/>
                        </w:rPr>
                        <w:t>)</w:t>
                      </w:r>
                    </w:p>
                    <w:p w14:paraId="248708B2" w14:textId="406BC277" w:rsidR="00725C0E" w:rsidRDefault="00725C0E" w:rsidP="001664A5">
                      <w:pPr>
                        <w:pStyle w:val="14"/>
                        <w:rPr>
                          <w:rStyle w:val="a7"/>
                          <w:color w:val="262626"/>
                          <w:u w:color="262626"/>
                        </w:rPr>
                      </w:pPr>
                    </w:p>
                    <w:p w14:paraId="6B656117" w14:textId="77777777" w:rsidR="00725C0E" w:rsidRDefault="00725C0E"/>
                    <w:p w14:paraId="2B4A93B0" w14:textId="77777777" w:rsidR="00725C0E" w:rsidRDefault="00725C0E">
                      <w:pPr>
                        <w:pStyle w:val="14"/>
                        <w:jc w:val="center"/>
                        <w:rPr>
                          <w:rStyle w:val="a7"/>
                          <w:color w:val="262626"/>
                          <w:u w:color="262626"/>
                        </w:rP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p w14:paraId="671082CE" w14:textId="77777777" w:rsidR="00725C0E" w:rsidRDefault="00725C0E"/>
                    <w:p w14:paraId="7F76F7B1" w14:textId="77777777" w:rsidR="00725C0E" w:rsidRDefault="00725C0E">
                      <w:pPr>
                        <w:pStyle w:val="14"/>
                        <w:jc w:val="center"/>
                        <w:rPr>
                          <w:rStyle w:val="a7"/>
                          <w:color w:val="262626"/>
                          <w:u w:color="262626"/>
                        </w:rP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p w14:paraId="12093FDC" w14:textId="77777777" w:rsidR="00725C0E" w:rsidRDefault="00725C0E"/>
                    <w:p w14:paraId="07E38675" w14:textId="77777777" w:rsidR="00725C0E" w:rsidRDefault="00725C0E">
                      <w:pPr>
                        <w:pStyle w:val="14"/>
                        <w:jc w:val="center"/>
                        <w:rPr>
                          <w:rStyle w:val="a7"/>
                          <w:color w:val="262626"/>
                          <w:u w:color="262626"/>
                        </w:rP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p w14:paraId="3EA9FE6F" w14:textId="77777777" w:rsidR="00725C0E" w:rsidRDefault="00725C0E"/>
                    <w:p w14:paraId="1A92D08D" w14:textId="77777777" w:rsidR="00725C0E" w:rsidRDefault="00725C0E">
                      <w:pPr>
                        <w:pStyle w:val="14"/>
                        <w:jc w:val="center"/>
                      </w:pPr>
                      <w:r>
                        <w:rPr>
                          <w:rStyle w:val="a7"/>
                          <w:color w:val="262626"/>
                          <w:u w:color="262626"/>
                        </w:rPr>
                        <w:t>Комитет по разработке рекомендаций по систематизации и стандартизации взаимодействия продавца и покупателя</w:t>
                      </w:r>
                    </w:p>
                  </w:txbxContent>
                </v:textbox>
                <w10:wrap anchorx="page" anchory="page"/>
              </v:shape>
            </w:pict>
          </mc:Fallback>
        </mc:AlternateContent>
      </w:r>
      <w:r w:rsidRPr="001664A5">
        <w:rPr>
          <w:rStyle w:val="a7"/>
        </w:rPr>
        <w:t xml:space="preserve"> </w:t>
      </w:r>
    </w:p>
    <w:p w14:paraId="0B24D190" w14:textId="731DBB24" w:rsidR="002A0079" w:rsidRDefault="002A0079">
      <w:pPr>
        <w:pStyle w:val="a8"/>
      </w:pPr>
    </w:p>
    <w:p w14:paraId="1E88304B" w14:textId="4CF97907" w:rsidR="002A0079" w:rsidRDefault="001664A5">
      <w:pPr>
        <w:pStyle w:val="a8"/>
      </w:pPr>
      <w:r>
        <w:rPr>
          <w:rStyle w:val="a7"/>
          <w:noProof/>
        </w:rPr>
        <mc:AlternateContent>
          <mc:Choice Requires="wps">
            <w:drawing>
              <wp:anchor distT="0" distB="0" distL="0" distR="0" simplePos="0" relativeHeight="251622400" behindDoc="0" locked="0" layoutInCell="1" allowOverlap="1" wp14:anchorId="572D3D6E" wp14:editId="5DA095E1">
                <wp:simplePos x="0" y="0"/>
                <wp:positionH relativeFrom="page">
                  <wp:posOffset>484505</wp:posOffset>
                </wp:positionH>
                <wp:positionV relativeFrom="page">
                  <wp:posOffset>2274570</wp:posOffset>
                </wp:positionV>
                <wp:extent cx="3200400" cy="306000"/>
                <wp:effectExtent l="0" t="0" r="0" b="0"/>
                <wp:wrapNone/>
                <wp:docPr id="1073741831" name="officeArt object" descr="Text Box 15"/>
                <wp:cNvGraphicFramePr/>
                <a:graphic xmlns:a="http://schemas.openxmlformats.org/drawingml/2006/main">
                  <a:graphicData uri="http://schemas.microsoft.com/office/word/2010/wordprocessingShape">
                    <wps:wsp>
                      <wps:cNvSpPr txBox="1"/>
                      <wps:spPr>
                        <a:xfrm>
                          <a:off x="0" y="0"/>
                          <a:ext cx="3200400" cy="306000"/>
                        </a:xfrm>
                        <a:prstGeom prst="rect">
                          <a:avLst/>
                        </a:prstGeom>
                        <a:noFill/>
                        <a:ln w="12700" cap="flat">
                          <a:noFill/>
                          <a:miter lim="400000"/>
                        </a:ln>
                        <a:effectLst/>
                      </wps:spPr>
                      <wps:txbx>
                        <w:txbxContent>
                          <w:p w14:paraId="708D6CDB" w14:textId="77777777" w:rsidR="00725C0E" w:rsidRDefault="00725C0E">
                            <w:pPr>
                              <w:pStyle w:val="14"/>
                              <w:rPr>
                                <w:rStyle w:val="a7"/>
                                <w:b w:val="0"/>
                                <w:bCs w:val="0"/>
                                <w:color w:val="000000"/>
                                <w:u w:color="000000"/>
                              </w:rPr>
                            </w:pPr>
                            <w:r>
                              <w:rPr>
                                <w:rStyle w:val="a7"/>
                                <w:b w:val="0"/>
                                <w:bCs w:val="0"/>
                                <w:color w:val="000000"/>
                                <w:u w:color="000000"/>
                              </w:rPr>
                              <w:t>Миссия</w:t>
                            </w:r>
                          </w:p>
                          <w:p w14:paraId="7C95FD59" w14:textId="77777777" w:rsidR="00725C0E" w:rsidRDefault="00725C0E"/>
                          <w:p w14:paraId="21253FD6" w14:textId="77777777" w:rsidR="00725C0E" w:rsidRDefault="00725C0E">
                            <w:pPr>
                              <w:pStyle w:val="14"/>
                              <w:rPr>
                                <w:rStyle w:val="a7"/>
                                <w:b w:val="0"/>
                                <w:bCs w:val="0"/>
                                <w:color w:val="000000"/>
                                <w:u w:color="000000"/>
                              </w:rPr>
                            </w:pPr>
                            <w:r>
                              <w:rPr>
                                <w:rStyle w:val="a7"/>
                                <w:b w:val="0"/>
                                <w:bCs w:val="0"/>
                                <w:color w:val="000000"/>
                                <w:u w:color="000000"/>
                              </w:rPr>
                              <w:t>Миссия</w:t>
                            </w:r>
                          </w:p>
                          <w:p w14:paraId="2D0EBC00" w14:textId="77777777" w:rsidR="00725C0E" w:rsidRDefault="00725C0E"/>
                          <w:p w14:paraId="294F1BE0" w14:textId="77777777" w:rsidR="00725C0E" w:rsidRDefault="00725C0E">
                            <w:pPr>
                              <w:pStyle w:val="14"/>
                              <w:rPr>
                                <w:rStyle w:val="a7"/>
                                <w:b w:val="0"/>
                                <w:bCs w:val="0"/>
                                <w:color w:val="000000"/>
                                <w:u w:color="000000"/>
                              </w:rPr>
                            </w:pPr>
                            <w:r>
                              <w:rPr>
                                <w:rStyle w:val="a7"/>
                                <w:b w:val="0"/>
                                <w:bCs w:val="0"/>
                                <w:color w:val="000000"/>
                                <w:u w:color="000000"/>
                              </w:rPr>
                              <w:t>Миссия</w:t>
                            </w:r>
                          </w:p>
                          <w:p w14:paraId="5AED2BFA" w14:textId="77777777" w:rsidR="00725C0E" w:rsidRDefault="00725C0E"/>
                          <w:p w14:paraId="57BCFA39" w14:textId="77777777" w:rsidR="00725C0E" w:rsidRDefault="00725C0E">
                            <w:pPr>
                              <w:pStyle w:val="14"/>
                              <w:rPr>
                                <w:rStyle w:val="a7"/>
                                <w:b w:val="0"/>
                                <w:bCs w:val="0"/>
                                <w:color w:val="000000"/>
                                <w:u w:color="000000"/>
                              </w:rPr>
                            </w:pPr>
                            <w:r>
                              <w:rPr>
                                <w:rStyle w:val="a7"/>
                                <w:b w:val="0"/>
                                <w:bCs w:val="0"/>
                                <w:color w:val="000000"/>
                                <w:u w:color="000000"/>
                              </w:rPr>
                              <w:t>Миссия</w:t>
                            </w:r>
                          </w:p>
                          <w:p w14:paraId="07D845D6" w14:textId="77777777" w:rsidR="00725C0E" w:rsidRDefault="00725C0E"/>
                          <w:p w14:paraId="0EFBD027" w14:textId="77777777" w:rsidR="00725C0E" w:rsidRDefault="00725C0E">
                            <w:pPr>
                              <w:pStyle w:val="14"/>
                              <w:rPr>
                                <w:rStyle w:val="a7"/>
                                <w:b w:val="0"/>
                                <w:bCs w:val="0"/>
                                <w:color w:val="000000"/>
                                <w:u w:color="000000"/>
                              </w:rPr>
                            </w:pPr>
                            <w:r>
                              <w:rPr>
                                <w:rStyle w:val="a7"/>
                                <w:b w:val="0"/>
                                <w:bCs w:val="0"/>
                                <w:color w:val="000000"/>
                                <w:u w:color="000000"/>
                              </w:rPr>
                              <w:t>Миссия</w:t>
                            </w:r>
                          </w:p>
                          <w:p w14:paraId="6D6D1E7D" w14:textId="77777777" w:rsidR="00725C0E" w:rsidRDefault="00725C0E"/>
                          <w:p w14:paraId="0E3795B4" w14:textId="77777777" w:rsidR="00725C0E" w:rsidRDefault="00725C0E">
                            <w:pPr>
                              <w:pStyle w:val="14"/>
                              <w:rPr>
                                <w:rStyle w:val="a7"/>
                                <w:b w:val="0"/>
                                <w:bCs w:val="0"/>
                                <w:color w:val="000000"/>
                                <w:u w:color="000000"/>
                              </w:rPr>
                            </w:pPr>
                            <w:r>
                              <w:rPr>
                                <w:rStyle w:val="a7"/>
                                <w:b w:val="0"/>
                                <w:bCs w:val="0"/>
                                <w:color w:val="000000"/>
                                <w:u w:color="000000"/>
                              </w:rPr>
                              <w:t>Миссия</w:t>
                            </w:r>
                          </w:p>
                          <w:p w14:paraId="0576CA46" w14:textId="77777777" w:rsidR="00725C0E" w:rsidRDefault="00725C0E"/>
                          <w:p w14:paraId="393A9587" w14:textId="77777777" w:rsidR="00725C0E" w:rsidRDefault="00725C0E">
                            <w:pPr>
                              <w:pStyle w:val="14"/>
                              <w:rPr>
                                <w:rStyle w:val="a7"/>
                                <w:b w:val="0"/>
                                <w:bCs w:val="0"/>
                                <w:color w:val="000000"/>
                                <w:u w:color="000000"/>
                              </w:rPr>
                            </w:pPr>
                            <w:r>
                              <w:rPr>
                                <w:rStyle w:val="a7"/>
                                <w:b w:val="0"/>
                                <w:bCs w:val="0"/>
                                <w:color w:val="000000"/>
                                <w:u w:color="000000"/>
                              </w:rPr>
                              <w:t>Миссия</w:t>
                            </w:r>
                          </w:p>
                          <w:p w14:paraId="17873B6E" w14:textId="77777777" w:rsidR="00725C0E" w:rsidRDefault="00725C0E"/>
                          <w:p w14:paraId="39FFA734" w14:textId="77777777" w:rsidR="00725C0E" w:rsidRDefault="00725C0E">
                            <w:pPr>
                              <w:pStyle w:val="14"/>
                            </w:pPr>
                            <w:r>
                              <w:rPr>
                                <w:rStyle w:val="a7"/>
                                <w:b w:val="0"/>
                                <w:bCs w:val="0"/>
                                <w:color w:val="000000"/>
                                <w:u w:color="000000"/>
                              </w:rPr>
                              <w:t>Миссия</w:t>
                            </w:r>
                          </w:p>
                        </w:txbxContent>
                      </wps:txbx>
                      <wps:bodyPr wrap="square" lIns="0" tIns="0" rIns="0" bIns="0" numCol="1" anchor="t">
                        <a:noAutofit/>
                      </wps:bodyPr>
                    </wps:wsp>
                  </a:graphicData>
                </a:graphic>
              </wp:anchor>
            </w:drawing>
          </mc:Choice>
          <mc:Fallback>
            <w:pict>
              <v:shape w14:anchorId="572D3D6E" id="_x0000_s1027" type="#_x0000_t202" alt="Text Box 15" style="position:absolute;left:0;text-align:left;margin-left:38.15pt;margin-top:179.1pt;width:252pt;height:24.1pt;z-index:251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TugEAAHEDAAAOAAAAZHJzL2Uyb0RvYy54bWysU8FuGyEQvUfqPyDu9a6dKo1WXkdto1SR&#10;oiZS0g8Ys+BFAoYC9q7/PgP22lZ6q3phBwbezHvzdnk3WsN2MkSNruXzWc2ZdAI77TYt//328PmW&#10;s5jAdWDQyZbvZeR3q09Xy8E3coE9mk4GRiAuNoNveZ+Sb6oqil5aiDP00lFSYbCQaBs2VRdgIHRr&#10;qkVd31QDhs4HFDJGOr0/JPmq4CslRXpWKsrETMupt1TWUNZ1XqvVEppNAN9rcWwD/qELC9pR0RPU&#10;PSRg26D/grJaBIyo0kygrVApLWThQGzm9Qc2rz14WbiQONGfZIr/D1b82r36l8DS+B1HGmAWZPCx&#10;iXSY+Ywq2PylThnlScL9STY5Jibo8JoG8aWmlKDcdX1TU0ww1fm1DzH9lGhZDloeaCxFLdg9xXS4&#10;Ol3JxRw+aGPKaIxjA7W1+FrwgRyiDBweX9yyOpGLjLYtp0bO9Y3LcLL44FjpTC5HaVyPTHcXxNfY&#10;7UmPgSzR8vhnC0FyZh4daZ79MwVhCtZT4Lb2B5LL5pyBEz2SyaY+v20TKl2I5qKHEiRQ3tBci1RH&#10;D2bjXO7LrfOfsnoHAAD//wMAUEsDBBQABgAIAAAAIQAB6Rxf3wAAAAoBAAAPAAAAZHJzL2Rvd25y&#10;ZXYueG1sTI/BTsMwDIbvSLxDZCRuLKFbS9XVnRAICQFC6uCwo9eYtqJJqibburcnnOBo+9Pv7y83&#10;sxnEkSffO4twu1Ag2DZO97ZF+Px4uslB+EBW0+AsI5zZw6a6vCip0O5kaz5uQytiiPUFIXQhjIWU&#10;vunYkF+4kW28fbnJUIjj1Eo90SmGm0EmSmXSUG/jh45Gfui4+d4eDMJLTW+vVKeJ643Xu2f5fn50&#10;jHh9Nd+vQQSewx8Mv/pRHarotHcHq70YEO6yZSQRlmmegIhAmqu42SOsVLYCWZXyf4XqBwAA//8D&#10;AFBLAQItABQABgAIAAAAIQC2gziS/gAAAOEBAAATAAAAAAAAAAAAAAAAAAAAAABbQ29udGVudF9U&#10;eXBlc10ueG1sUEsBAi0AFAAGAAgAAAAhADj9If/WAAAAlAEAAAsAAAAAAAAAAAAAAAAALwEAAF9y&#10;ZWxzLy5yZWxzUEsBAi0AFAAGAAgAAAAhAAq2DtO6AQAAcQMAAA4AAAAAAAAAAAAAAAAALgIAAGRy&#10;cy9lMm9Eb2MueG1sUEsBAi0AFAAGAAgAAAAhAAHpHF/fAAAACgEAAA8AAAAAAAAAAAAAAAAAFAQA&#10;AGRycy9kb3ducmV2LnhtbFBLBQYAAAAABAAEAPMAAAAgBQAAAAA=&#10;" filled="f" stroked="f" strokeweight="1pt">
                <v:stroke miterlimit="4"/>
                <v:textbox inset="0,0,0,0">
                  <w:txbxContent>
                    <w:p w14:paraId="708D6CDB" w14:textId="77777777" w:rsidR="00725C0E" w:rsidRDefault="00725C0E">
                      <w:pPr>
                        <w:pStyle w:val="14"/>
                        <w:rPr>
                          <w:rStyle w:val="a7"/>
                          <w:b w:val="0"/>
                          <w:bCs w:val="0"/>
                          <w:color w:val="000000"/>
                          <w:u w:color="000000"/>
                        </w:rPr>
                      </w:pPr>
                      <w:r>
                        <w:rPr>
                          <w:rStyle w:val="a7"/>
                          <w:b w:val="0"/>
                          <w:bCs w:val="0"/>
                          <w:color w:val="000000"/>
                          <w:u w:color="000000"/>
                        </w:rPr>
                        <w:t>Миссия</w:t>
                      </w:r>
                    </w:p>
                    <w:p w14:paraId="7C95FD59" w14:textId="77777777" w:rsidR="00725C0E" w:rsidRDefault="00725C0E"/>
                    <w:p w14:paraId="21253FD6" w14:textId="77777777" w:rsidR="00725C0E" w:rsidRDefault="00725C0E">
                      <w:pPr>
                        <w:pStyle w:val="14"/>
                        <w:rPr>
                          <w:rStyle w:val="a7"/>
                          <w:b w:val="0"/>
                          <w:bCs w:val="0"/>
                          <w:color w:val="000000"/>
                          <w:u w:color="000000"/>
                        </w:rPr>
                      </w:pPr>
                      <w:r>
                        <w:rPr>
                          <w:rStyle w:val="a7"/>
                          <w:b w:val="0"/>
                          <w:bCs w:val="0"/>
                          <w:color w:val="000000"/>
                          <w:u w:color="000000"/>
                        </w:rPr>
                        <w:t>Миссия</w:t>
                      </w:r>
                    </w:p>
                    <w:p w14:paraId="2D0EBC00" w14:textId="77777777" w:rsidR="00725C0E" w:rsidRDefault="00725C0E"/>
                    <w:p w14:paraId="294F1BE0" w14:textId="77777777" w:rsidR="00725C0E" w:rsidRDefault="00725C0E">
                      <w:pPr>
                        <w:pStyle w:val="14"/>
                        <w:rPr>
                          <w:rStyle w:val="a7"/>
                          <w:b w:val="0"/>
                          <w:bCs w:val="0"/>
                          <w:color w:val="000000"/>
                          <w:u w:color="000000"/>
                        </w:rPr>
                      </w:pPr>
                      <w:r>
                        <w:rPr>
                          <w:rStyle w:val="a7"/>
                          <w:b w:val="0"/>
                          <w:bCs w:val="0"/>
                          <w:color w:val="000000"/>
                          <w:u w:color="000000"/>
                        </w:rPr>
                        <w:t>Миссия</w:t>
                      </w:r>
                    </w:p>
                    <w:p w14:paraId="5AED2BFA" w14:textId="77777777" w:rsidR="00725C0E" w:rsidRDefault="00725C0E"/>
                    <w:p w14:paraId="57BCFA39" w14:textId="77777777" w:rsidR="00725C0E" w:rsidRDefault="00725C0E">
                      <w:pPr>
                        <w:pStyle w:val="14"/>
                        <w:rPr>
                          <w:rStyle w:val="a7"/>
                          <w:b w:val="0"/>
                          <w:bCs w:val="0"/>
                          <w:color w:val="000000"/>
                          <w:u w:color="000000"/>
                        </w:rPr>
                      </w:pPr>
                      <w:r>
                        <w:rPr>
                          <w:rStyle w:val="a7"/>
                          <w:b w:val="0"/>
                          <w:bCs w:val="0"/>
                          <w:color w:val="000000"/>
                          <w:u w:color="000000"/>
                        </w:rPr>
                        <w:t>Миссия</w:t>
                      </w:r>
                    </w:p>
                    <w:p w14:paraId="07D845D6" w14:textId="77777777" w:rsidR="00725C0E" w:rsidRDefault="00725C0E"/>
                    <w:p w14:paraId="0EFBD027" w14:textId="77777777" w:rsidR="00725C0E" w:rsidRDefault="00725C0E">
                      <w:pPr>
                        <w:pStyle w:val="14"/>
                        <w:rPr>
                          <w:rStyle w:val="a7"/>
                          <w:b w:val="0"/>
                          <w:bCs w:val="0"/>
                          <w:color w:val="000000"/>
                          <w:u w:color="000000"/>
                        </w:rPr>
                      </w:pPr>
                      <w:r>
                        <w:rPr>
                          <w:rStyle w:val="a7"/>
                          <w:b w:val="0"/>
                          <w:bCs w:val="0"/>
                          <w:color w:val="000000"/>
                          <w:u w:color="000000"/>
                        </w:rPr>
                        <w:t>Миссия</w:t>
                      </w:r>
                    </w:p>
                    <w:p w14:paraId="6D6D1E7D" w14:textId="77777777" w:rsidR="00725C0E" w:rsidRDefault="00725C0E"/>
                    <w:p w14:paraId="0E3795B4" w14:textId="77777777" w:rsidR="00725C0E" w:rsidRDefault="00725C0E">
                      <w:pPr>
                        <w:pStyle w:val="14"/>
                        <w:rPr>
                          <w:rStyle w:val="a7"/>
                          <w:b w:val="0"/>
                          <w:bCs w:val="0"/>
                          <w:color w:val="000000"/>
                          <w:u w:color="000000"/>
                        </w:rPr>
                      </w:pPr>
                      <w:r>
                        <w:rPr>
                          <w:rStyle w:val="a7"/>
                          <w:b w:val="0"/>
                          <w:bCs w:val="0"/>
                          <w:color w:val="000000"/>
                          <w:u w:color="000000"/>
                        </w:rPr>
                        <w:t>Миссия</w:t>
                      </w:r>
                    </w:p>
                    <w:p w14:paraId="0576CA46" w14:textId="77777777" w:rsidR="00725C0E" w:rsidRDefault="00725C0E"/>
                    <w:p w14:paraId="393A9587" w14:textId="77777777" w:rsidR="00725C0E" w:rsidRDefault="00725C0E">
                      <w:pPr>
                        <w:pStyle w:val="14"/>
                        <w:rPr>
                          <w:rStyle w:val="a7"/>
                          <w:b w:val="0"/>
                          <w:bCs w:val="0"/>
                          <w:color w:val="000000"/>
                          <w:u w:color="000000"/>
                        </w:rPr>
                      </w:pPr>
                      <w:r>
                        <w:rPr>
                          <w:rStyle w:val="a7"/>
                          <w:b w:val="0"/>
                          <w:bCs w:val="0"/>
                          <w:color w:val="000000"/>
                          <w:u w:color="000000"/>
                        </w:rPr>
                        <w:t>Миссия</w:t>
                      </w:r>
                    </w:p>
                    <w:p w14:paraId="17873B6E" w14:textId="77777777" w:rsidR="00725C0E" w:rsidRDefault="00725C0E"/>
                    <w:p w14:paraId="39FFA734" w14:textId="77777777" w:rsidR="00725C0E" w:rsidRDefault="00725C0E">
                      <w:pPr>
                        <w:pStyle w:val="14"/>
                      </w:pPr>
                      <w:r>
                        <w:rPr>
                          <w:rStyle w:val="a7"/>
                          <w:b w:val="0"/>
                          <w:bCs w:val="0"/>
                          <w:color w:val="000000"/>
                          <w:u w:color="000000"/>
                        </w:rPr>
                        <w:t>Миссия</w:t>
                      </w:r>
                    </w:p>
                  </w:txbxContent>
                </v:textbox>
                <w10:wrap anchorx="page" anchory="page"/>
              </v:shape>
            </w:pict>
          </mc:Fallback>
        </mc:AlternateContent>
      </w:r>
      <w:r>
        <w:rPr>
          <w:rStyle w:val="a7"/>
          <w:noProof/>
        </w:rPr>
        <mc:AlternateContent>
          <mc:Choice Requires="wps">
            <w:drawing>
              <wp:anchor distT="0" distB="0" distL="0" distR="0" simplePos="0" relativeHeight="251633664" behindDoc="0" locked="0" layoutInCell="1" allowOverlap="1" wp14:anchorId="7067E179" wp14:editId="2383C897">
                <wp:simplePos x="0" y="0"/>
                <wp:positionH relativeFrom="page">
                  <wp:posOffset>3710940</wp:posOffset>
                </wp:positionH>
                <wp:positionV relativeFrom="page">
                  <wp:posOffset>2277110</wp:posOffset>
                </wp:positionV>
                <wp:extent cx="3218401" cy="306000"/>
                <wp:effectExtent l="0" t="0" r="0" b="0"/>
                <wp:wrapNone/>
                <wp:docPr id="1073741833" name="officeArt object" descr="Text Box 15"/>
                <wp:cNvGraphicFramePr/>
                <a:graphic xmlns:a="http://schemas.openxmlformats.org/drawingml/2006/main">
                  <a:graphicData uri="http://schemas.microsoft.com/office/word/2010/wordprocessingShape">
                    <wps:wsp>
                      <wps:cNvSpPr txBox="1"/>
                      <wps:spPr>
                        <a:xfrm>
                          <a:off x="0" y="0"/>
                          <a:ext cx="3218401" cy="306000"/>
                        </a:xfrm>
                        <a:prstGeom prst="rect">
                          <a:avLst/>
                        </a:prstGeom>
                        <a:noFill/>
                        <a:ln w="12700" cap="flat">
                          <a:noFill/>
                          <a:miter lim="400000"/>
                        </a:ln>
                        <a:effectLst/>
                      </wps:spPr>
                      <wps:txbx>
                        <w:txbxContent>
                          <w:p w14:paraId="6046264E"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7E3876BE" w14:textId="77777777" w:rsidR="00725C0E" w:rsidRDefault="00725C0E"/>
                          <w:p w14:paraId="57305341"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73F6C4BE" w14:textId="77777777" w:rsidR="00725C0E" w:rsidRDefault="00725C0E"/>
                          <w:p w14:paraId="5CE6AEF3"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18D278EC" w14:textId="77777777" w:rsidR="00725C0E" w:rsidRDefault="00725C0E"/>
                          <w:p w14:paraId="5D75A4A3"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0539F62F" w14:textId="77777777" w:rsidR="00725C0E" w:rsidRDefault="00725C0E"/>
                          <w:p w14:paraId="1BA60AF2"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4BFE9D49" w14:textId="77777777" w:rsidR="00725C0E" w:rsidRDefault="00725C0E"/>
                          <w:p w14:paraId="01E4DC47"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43E352B4" w14:textId="77777777" w:rsidR="00725C0E" w:rsidRDefault="00725C0E"/>
                          <w:p w14:paraId="02E8A51A"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32129B88" w14:textId="77777777" w:rsidR="00725C0E" w:rsidRDefault="00725C0E"/>
                          <w:p w14:paraId="0EE57605" w14:textId="77777777" w:rsidR="00725C0E" w:rsidRDefault="00725C0E">
                            <w:pPr>
                              <w:pStyle w:val="14"/>
                              <w:jc w:val="right"/>
                            </w:pPr>
                            <w:r>
                              <w:rPr>
                                <w:rStyle w:val="a7"/>
                                <w:b w:val="0"/>
                                <w:bCs w:val="0"/>
                                <w:color w:val="000000"/>
                                <w:u w:color="000000"/>
                              </w:rPr>
                              <w:t>Основная цель</w:t>
                            </w:r>
                          </w:p>
                        </w:txbxContent>
                      </wps:txbx>
                      <wps:bodyPr wrap="square" lIns="0" tIns="0" rIns="0" bIns="0" numCol="1" anchor="t">
                        <a:noAutofit/>
                      </wps:bodyPr>
                    </wps:wsp>
                  </a:graphicData>
                </a:graphic>
              </wp:anchor>
            </w:drawing>
          </mc:Choice>
          <mc:Fallback>
            <w:pict>
              <v:shape w14:anchorId="7067E179" id="_x0000_s1028" type="#_x0000_t202" alt="Text Box 15" style="position:absolute;left:0;text-align:left;margin-left:292.2pt;margin-top:179.3pt;width:253.4pt;height:24.1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kVvwEAAHEDAAAOAAAAZHJzL2Uyb0RvYy54bWysU8FO4zAQva/EP1i+06QBAYrqol0QCAkt&#10;KwEf4Dp2Y8n2GNtt0r/fsdu0CG6rvThjj/1m3puXxe1oDdnKEDU4RuezmhLpBHTarRl9f3s4v6Ek&#10;Ju46bsBJRncy0tvl2Y/F4FvZQA+mk4EgiIvt4BntU/JtVUXRS8vjDLx0mFQQLE+4DeuqC3xAdGuq&#10;pq6vqgFC5wMIGSOe3u+TdFnwlZIivSgVZSKGUewtlTWUdZXXarng7Tpw32txaIP/QxeWa4dFj1D3&#10;PHGyCfoblNUiQASVZgJsBUppIQsHZDOvv7B57bmXhQuKE/1Rpvj/YMXv7av/E0gaf8GIA8yCDD62&#10;EQ8zn1EFm7/YKcE8Srg7yibHRAQeXjTzm8t6TonA3EV9VddF1+r02oeYHiVYkgNGA46lqMW3zzFh&#10;Rbw6XcnFHDxoY8pojCMDttVcIyYRHB2iDN8//nTL6oQuMtoyeonVj/WNy3Cy+OBQ6UQuR2lcjUR3&#10;jDYT8RV0O9RjQEswGj82PEhKzJNDzbN/piBMwWoK3MbeAboMdeBO9IAmm/r8uUmgdCGai+5LIOu8&#10;wbkW/gcPZuN83pdbpz9l+RcAAP//AwBQSwMEFAAGAAgAAAAhADBMVTzhAAAADAEAAA8AAABkcnMv&#10;ZG93bnJldi54bWxMj0FLw0AQhe+C/2EZwZvdNCYhjdkUUQTRIqR66HGaHZNgdjZkt236792e9Di8&#10;j/e+KdezGcSRJtdbVrBcRCCIG6t7bhV8fb7c5SCcR9Y4WCYFZ3Kwrq6vSiy0PXFNx61vRShhV6CC&#10;zvuxkNI1HRl0CzsSh+zbTgZ9OKdW6glPodwMMo6iTBrsOSx0ONJTR83P9mAUvNW4ecc6jW1vnN69&#10;yo/zsyWlbm/mxwcQnmb/B8NFP6hDFZz29sDaiUFBmidJQBXcp3kG4kJEq2UMYq8gibIcZFXK/09U&#10;vwAAAP//AwBQSwECLQAUAAYACAAAACEAtoM4kv4AAADhAQAAEwAAAAAAAAAAAAAAAAAAAAAAW0Nv&#10;bnRlbnRfVHlwZXNdLnhtbFBLAQItABQABgAIAAAAIQA4/SH/1gAAAJQBAAALAAAAAAAAAAAAAAAA&#10;AC8BAABfcmVscy8ucmVsc1BLAQItABQABgAIAAAAIQDdbUkVvwEAAHEDAAAOAAAAAAAAAAAAAAAA&#10;AC4CAABkcnMvZTJvRG9jLnhtbFBLAQItABQABgAIAAAAIQAwTFU84QAAAAwBAAAPAAAAAAAAAAAA&#10;AAAAABkEAABkcnMvZG93bnJldi54bWxQSwUGAAAAAAQABADzAAAAJwUAAAAA&#10;" filled="f" stroked="f" strokeweight="1pt">
                <v:stroke miterlimit="4"/>
                <v:textbox inset="0,0,0,0">
                  <w:txbxContent>
                    <w:p w14:paraId="6046264E"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7E3876BE" w14:textId="77777777" w:rsidR="00725C0E" w:rsidRDefault="00725C0E"/>
                    <w:p w14:paraId="57305341"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73F6C4BE" w14:textId="77777777" w:rsidR="00725C0E" w:rsidRDefault="00725C0E"/>
                    <w:p w14:paraId="5CE6AEF3"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18D278EC" w14:textId="77777777" w:rsidR="00725C0E" w:rsidRDefault="00725C0E"/>
                    <w:p w14:paraId="5D75A4A3"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0539F62F" w14:textId="77777777" w:rsidR="00725C0E" w:rsidRDefault="00725C0E"/>
                    <w:p w14:paraId="1BA60AF2"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4BFE9D49" w14:textId="77777777" w:rsidR="00725C0E" w:rsidRDefault="00725C0E"/>
                    <w:p w14:paraId="01E4DC47"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43E352B4" w14:textId="77777777" w:rsidR="00725C0E" w:rsidRDefault="00725C0E"/>
                    <w:p w14:paraId="02E8A51A" w14:textId="77777777" w:rsidR="00725C0E" w:rsidRDefault="00725C0E">
                      <w:pPr>
                        <w:pStyle w:val="14"/>
                        <w:jc w:val="right"/>
                        <w:rPr>
                          <w:rStyle w:val="a7"/>
                          <w:b w:val="0"/>
                          <w:bCs w:val="0"/>
                          <w:color w:val="000000"/>
                          <w:u w:color="000000"/>
                        </w:rPr>
                      </w:pPr>
                      <w:r>
                        <w:rPr>
                          <w:rStyle w:val="a7"/>
                          <w:b w:val="0"/>
                          <w:bCs w:val="0"/>
                          <w:color w:val="000000"/>
                          <w:u w:color="000000"/>
                        </w:rPr>
                        <w:t>Основная цель</w:t>
                      </w:r>
                    </w:p>
                    <w:p w14:paraId="32129B88" w14:textId="77777777" w:rsidR="00725C0E" w:rsidRDefault="00725C0E"/>
                    <w:p w14:paraId="0EE57605" w14:textId="77777777" w:rsidR="00725C0E" w:rsidRDefault="00725C0E">
                      <w:pPr>
                        <w:pStyle w:val="14"/>
                        <w:jc w:val="right"/>
                      </w:pPr>
                      <w:r>
                        <w:rPr>
                          <w:rStyle w:val="a7"/>
                          <w:b w:val="0"/>
                          <w:bCs w:val="0"/>
                          <w:color w:val="000000"/>
                          <w:u w:color="000000"/>
                        </w:rPr>
                        <w:t>Основная цель</w:t>
                      </w:r>
                    </w:p>
                  </w:txbxContent>
                </v:textbox>
                <w10:wrap anchorx="page" anchory="page"/>
              </v:shape>
            </w:pict>
          </mc:Fallback>
        </mc:AlternateContent>
      </w:r>
    </w:p>
    <w:p w14:paraId="69B182D0" w14:textId="70D50D3F" w:rsidR="002A0079" w:rsidRDefault="001664A5">
      <w:pPr>
        <w:pStyle w:val="a8"/>
      </w:pPr>
      <w:r>
        <w:rPr>
          <w:rStyle w:val="a7"/>
          <w:noProof/>
        </w:rPr>
        <mc:AlternateContent>
          <mc:Choice Requires="wps">
            <w:drawing>
              <wp:anchor distT="0" distB="0" distL="0" distR="0" simplePos="0" relativeHeight="251636736" behindDoc="0" locked="0" layoutInCell="1" allowOverlap="1" wp14:anchorId="63A855D5" wp14:editId="11B3174F">
                <wp:simplePos x="0" y="0"/>
                <wp:positionH relativeFrom="page">
                  <wp:posOffset>3976370</wp:posOffset>
                </wp:positionH>
                <wp:positionV relativeFrom="page">
                  <wp:posOffset>2503805</wp:posOffset>
                </wp:positionV>
                <wp:extent cx="3213100" cy="840827"/>
                <wp:effectExtent l="0" t="0" r="0" b="0"/>
                <wp:wrapNone/>
                <wp:docPr id="1073741834" name="officeArt object" descr="Text Box 14"/>
                <wp:cNvGraphicFramePr/>
                <a:graphic xmlns:a="http://schemas.openxmlformats.org/drawingml/2006/main">
                  <a:graphicData uri="http://schemas.microsoft.com/office/word/2010/wordprocessingShape">
                    <wps:wsp>
                      <wps:cNvSpPr txBox="1"/>
                      <wps:spPr>
                        <a:xfrm>
                          <a:off x="0" y="0"/>
                          <a:ext cx="3213100" cy="840827"/>
                        </a:xfrm>
                        <a:prstGeom prst="rect">
                          <a:avLst/>
                        </a:prstGeom>
                        <a:noFill/>
                        <a:ln w="12700" cap="flat">
                          <a:noFill/>
                          <a:miter lim="400000"/>
                        </a:ln>
                        <a:effectLst/>
                      </wps:spPr>
                      <wps:txbx>
                        <w:txbxContent>
                          <w:p w14:paraId="144E6529"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1E8B8C85" w14:textId="77777777" w:rsidR="00725C0E" w:rsidRDefault="00725C0E"/>
                          <w:p w14:paraId="6A9A8DC0"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463CEADF" w14:textId="77777777" w:rsidR="00725C0E" w:rsidRDefault="00725C0E"/>
                          <w:p w14:paraId="2A0B4AF9"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0E4803C2" w14:textId="77777777" w:rsidR="00725C0E" w:rsidRDefault="00725C0E"/>
                          <w:p w14:paraId="7BC4E005"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4AD32903" w14:textId="77777777" w:rsidR="00725C0E" w:rsidRDefault="00725C0E"/>
                          <w:p w14:paraId="21D9220C"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21FBE48D" w14:textId="77777777" w:rsidR="00725C0E" w:rsidRDefault="00725C0E"/>
                          <w:p w14:paraId="577BC5EB"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4264BA43" w14:textId="77777777" w:rsidR="00725C0E" w:rsidRDefault="00725C0E"/>
                          <w:p w14:paraId="2D4A79C7"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1D2E8E2D" w14:textId="77777777" w:rsidR="00725C0E" w:rsidRDefault="00725C0E"/>
                          <w:p w14:paraId="1E1127BF" w14:textId="77777777" w:rsidR="00725C0E" w:rsidRDefault="00725C0E">
                            <w:pPr>
                              <w:pStyle w:val="a8"/>
                              <w:jc w:val="right"/>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txbxContent>
                      </wps:txbx>
                      <wps:bodyPr wrap="square" lIns="0" tIns="0" rIns="0" bIns="0" numCol="1" anchor="t">
                        <a:noAutofit/>
                      </wps:bodyPr>
                    </wps:wsp>
                  </a:graphicData>
                </a:graphic>
              </wp:anchor>
            </w:drawing>
          </mc:Choice>
          <mc:Fallback>
            <w:pict>
              <v:shape w14:anchorId="63A855D5" id="_x0000_s1029" type="#_x0000_t202" alt="Text Box 14" style="position:absolute;left:0;text-align:left;margin-left:313.1pt;margin-top:197.15pt;width:253pt;height:66.2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CHvgEAAHEDAAAOAAAAZHJzL2Uyb0RvYy54bWysU9tO4zAQfV+Jf7D8TnMBQRU1RVzEaiW0&#10;uxLwAa5jN5Zsj7HdJv17xm7TInhD5MEZeyZn5hyfLG5Go8lW+KDAtrSalZQIy6FTdt3S15fH8zkl&#10;ITLbMQ1WtHQnAr1Znv1aDK4RNfSgO+EJgtjQDK6lfYyuKYrAe2FYmIETFpMSvGERt35ddJ4NiG50&#10;UZflVTGA75wHLkLA04d9ki4zvpSCx39SBhGJbinOFvPq87pKa7FcsGbtmesVP4zBvjGFYcpi0yPU&#10;A4uMbLz6AmUU9xBAxhkHU4CUiovMAdlU5Sc2zz1zInNBcYI7yhR+Dpb/3T67/57E8Q5GvMAkyOBC&#10;E/Aw8RmlN+mNkxLMo4S7o2xijITj4UVdXVQlpjjm5pflvL5OMMXpa+dD/C3AkBS01OO1ZLXY9inE&#10;felUkppZeFRa56vRlgw4Vn2d8Rk6RGq2//hDlVERXaSVaellmZ5Df20TnMg+OHQ6kUtRHFcjUR1y&#10;mIivoNuhHgNaoqXhbcO8oET/sah58s8U+ClYTYHdmHtAl1WUMMt7QJNNc95uIkiViaam+xYoUNrg&#10;vWapDh5Mxvm4z1WnP2X5DgAA//8DAFBLAwQUAAYACAAAACEAhKQ6B+EAAAAMAQAADwAAAGRycy9k&#10;b3ducmV2LnhtbEyPwU7DMAyG70i8Q2QkbixdysooTScEQkIMIXXjwNFrTFvROFWTbd3bk53gaPvT&#10;7+8vVpPtxYFG3znWMJ8lIIhrZzpuNHxuX26WIHxANtg7Jg0n8rAqLy8KzI07ckWHTWhEDGGfo4Y2&#10;hCGX0tctWfQzNxDH27cbLYY4jo00Ix5juO2lSpJMWuw4fmhxoKeW6p/N3mp4q/B9jdVCuc568/Uq&#10;P07PjrS+vpoeH0AEmsIfDGf9qA5ldNq5PRsveg2ZylRENaT3tymIMzFPVVztNCxUdgeyLOT/EuUv&#10;AAAA//8DAFBLAQItABQABgAIAAAAIQC2gziS/gAAAOEBAAATAAAAAAAAAAAAAAAAAAAAAABbQ29u&#10;dGVudF9UeXBlc10ueG1sUEsBAi0AFAAGAAgAAAAhADj9If/WAAAAlAEAAAsAAAAAAAAAAAAAAAAA&#10;LwEAAF9yZWxzLy5yZWxzUEsBAi0AFAAGAAgAAAAhAD2+0Ie+AQAAcQMAAA4AAAAAAAAAAAAAAAAA&#10;LgIAAGRycy9lMm9Eb2MueG1sUEsBAi0AFAAGAAgAAAAhAISkOgfhAAAADAEAAA8AAAAAAAAAAAAA&#10;AAAAGAQAAGRycy9kb3ducmV2LnhtbFBLBQYAAAAABAAEAPMAAAAmBQAAAAA=&#10;" filled="f" stroked="f" strokeweight="1pt">
                <v:stroke miterlimit="4"/>
                <v:textbox inset="0,0,0,0">
                  <w:txbxContent>
                    <w:p w14:paraId="144E6529"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1E8B8C85" w14:textId="77777777" w:rsidR="00725C0E" w:rsidRDefault="00725C0E"/>
                    <w:p w14:paraId="6A9A8DC0"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463CEADF" w14:textId="77777777" w:rsidR="00725C0E" w:rsidRDefault="00725C0E"/>
                    <w:p w14:paraId="2A0B4AF9"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0E4803C2" w14:textId="77777777" w:rsidR="00725C0E" w:rsidRDefault="00725C0E"/>
                    <w:p w14:paraId="7BC4E005"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4AD32903" w14:textId="77777777" w:rsidR="00725C0E" w:rsidRDefault="00725C0E"/>
                    <w:p w14:paraId="21D9220C"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21FBE48D" w14:textId="77777777" w:rsidR="00725C0E" w:rsidRDefault="00725C0E"/>
                    <w:p w14:paraId="577BC5EB"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4264BA43" w14:textId="77777777" w:rsidR="00725C0E" w:rsidRDefault="00725C0E"/>
                    <w:p w14:paraId="2D4A79C7" w14:textId="77777777" w:rsidR="00725C0E" w:rsidRDefault="00725C0E">
                      <w:pPr>
                        <w:pStyle w:val="a8"/>
                        <w:jc w:val="right"/>
                        <w:rPr>
                          <w:rStyle w:val="a7"/>
                          <w:sz w:val="20"/>
                          <w:szCs w:val="20"/>
                        </w:rPr>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p w14:paraId="1D2E8E2D" w14:textId="77777777" w:rsidR="00725C0E" w:rsidRDefault="00725C0E"/>
                    <w:p w14:paraId="1E1127BF" w14:textId="77777777" w:rsidR="00725C0E" w:rsidRDefault="00725C0E">
                      <w:pPr>
                        <w:pStyle w:val="a8"/>
                        <w:jc w:val="right"/>
                      </w:pPr>
                      <w:r>
                        <w:rPr>
                          <w:rStyle w:val="a7"/>
                          <w:sz w:val="20"/>
                          <w:szCs w:val="20"/>
                        </w:rPr>
                        <w:t>Разработка рекомендаций по внедрению алгоритмов взаимодействия продавца и покупателя на этапе подготовки к цессии, в момент проведения сделки и в постцессионном сопровождении.</w:t>
                      </w:r>
                    </w:p>
                  </w:txbxContent>
                </v:textbox>
                <w10:wrap anchorx="page" anchory="page"/>
              </v:shape>
            </w:pict>
          </mc:Fallback>
        </mc:AlternateContent>
      </w:r>
      <w:r>
        <w:rPr>
          <w:rStyle w:val="a7"/>
          <w:noProof/>
        </w:rPr>
        <mc:AlternateContent>
          <mc:Choice Requires="wps">
            <w:drawing>
              <wp:anchor distT="0" distB="0" distL="0" distR="0" simplePos="0" relativeHeight="251617280" behindDoc="0" locked="0" layoutInCell="1" allowOverlap="1" wp14:anchorId="2EC524B1" wp14:editId="7CD0497F">
                <wp:simplePos x="0" y="0"/>
                <wp:positionH relativeFrom="page">
                  <wp:posOffset>541020</wp:posOffset>
                </wp:positionH>
                <wp:positionV relativeFrom="page">
                  <wp:posOffset>2509520</wp:posOffset>
                </wp:positionV>
                <wp:extent cx="3019425" cy="812800"/>
                <wp:effectExtent l="0" t="0" r="0" b="0"/>
                <wp:wrapNone/>
                <wp:docPr id="1073741832" name="officeArt object" descr="Text Box 14"/>
                <wp:cNvGraphicFramePr/>
                <a:graphic xmlns:a="http://schemas.openxmlformats.org/drawingml/2006/main">
                  <a:graphicData uri="http://schemas.microsoft.com/office/word/2010/wordprocessingShape">
                    <wps:wsp>
                      <wps:cNvSpPr txBox="1"/>
                      <wps:spPr>
                        <a:xfrm>
                          <a:off x="0" y="0"/>
                          <a:ext cx="3019425" cy="812800"/>
                        </a:xfrm>
                        <a:prstGeom prst="rect">
                          <a:avLst/>
                        </a:prstGeom>
                        <a:noFill/>
                        <a:ln w="12700" cap="flat">
                          <a:noFill/>
                          <a:miter lim="400000"/>
                        </a:ln>
                        <a:effectLst/>
                      </wps:spPr>
                      <wps:txbx>
                        <w:txbxContent>
                          <w:p w14:paraId="633F0804" w14:textId="77777777" w:rsidR="00725C0E" w:rsidRDefault="00725C0E">
                            <w:pPr>
                              <w:pStyle w:val="a8"/>
                              <w:jc w:val="left"/>
                            </w:pPr>
                            <w:r>
                              <w:rPr>
                                <w:rStyle w:val="a7"/>
                                <w:sz w:val="20"/>
                                <w:szCs w:val="20"/>
                              </w:rPr>
                              <w:t>Способствовать формированию положительного имиджа профессионального взыскателя как неотъемлемого звена финансовой системы Российской Федерации.</w:t>
                            </w:r>
                          </w:p>
                        </w:txbxContent>
                      </wps:txbx>
                      <wps:bodyPr wrap="square" lIns="0" tIns="0" rIns="0" bIns="0" numCol="1" anchor="t">
                        <a:noAutofit/>
                      </wps:bodyPr>
                    </wps:wsp>
                  </a:graphicData>
                </a:graphic>
              </wp:anchor>
            </w:drawing>
          </mc:Choice>
          <mc:Fallback>
            <w:pict>
              <v:shape w14:anchorId="2EC524B1" id="_x0000_s1030" type="#_x0000_t202" alt="Text Box 14" style="position:absolute;left:0;text-align:left;margin-left:42.6pt;margin-top:197.6pt;width:237.75pt;height:64pt;z-index:2516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VQwwEAAHEDAAAOAAAAZHJzL2Uyb0RvYy54bWysU9tuGyEQfY/Uf0C813tpmrgrr6O2UapI&#10;URLJ7QdgFrxIwFDA3vXfZ8BeO0reovgBDzCcmXPm7OJmNJrshA8KbEurWUmJsBw6ZTct/ff37uuc&#10;khCZ7ZgGK1q6F4HeLL9cLAbXiBp60J3wBEFsaAbX0j5G1xRF4L0wLMzACYuXErxhEbd+U3SeDYhu&#10;dFGX5VUxgO+cBy5CwNPbwyVdZnwpBY9PUgYRiW4p9hbz6vO6TmuxXLBm45nrFT+2wT7QhWHKYtET&#10;1C2LjGy9egdlFPcQQMYZB1OAlIqLzAHZVOUbNqueOZG5oDjBnWQKnwfLH3cr9+xJHH/BiANMggwu&#10;NAEPE59RepP+sVOC9yjh/iSbGCPhePitrH5c1t8p4Xg3r+p5mXUtzq+dD/GPAENS0FKPY8lqsd1D&#10;iFgRU6eUVMzCndI6j0ZbMmBb9TViEs7QIVKzw+NXWUZFdJFWpqWXZfolGgiqbYIT2QfHSmdyKYrj&#10;eiSqw2cT8TV0e9RjQEu0NPzfMi8o0fcWNU/+mQI/BespsFvzG9BlFSXM8h7QZFOfP7cRpMpEU9FD&#10;CWwwbXCuudWjB5NxXu9z1vlLWb4AAAD//wMAUEsDBBQABgAIAAAAIQAtEjt23gAAAAoBAAAPAAAA&#10;ZHJzL2Rvd25yZXYueG1sTI/BSsNAEIbvgu+wjODNbkxJbWM2RRRBVIRUDz1Os2MSzM6G7LZN397p&#10;SW//MB//fFOsJ9erA42h82zgdpaAIq697bgx8PX5fLMEFSKyxd4zGThRgHV5eVFgbv2RKzpsYqOk&#10;hEOOBtoYh1zrULfkMMz8QCy7bz86jDKOjbYjHqXc9TpNkoV22LFcaHGgx5bqn83eGXit8P0Nqyz1&#10;nQt2+6I/Tk+ejLm+mh7uQUWa4h8MZ31Rh1Kcdn7PNqjewDJLhTQwX52DANkiuQO1k5DOU9Blof+/&#10;UP4CAAD//wMAUEsBAi0AFAAGAAgAAAAhALaDOJL+AAAA4QEAABMAAAAAAAAAAAAAAAAAAAAAAFtD&#10;b250ZW50X1R5cGVzXS54bWxQSwECLQAUAAYACAAAACEAOP0h/9YAAACUAQAACwAAAAAAAAAAAAAA&#10;AAAvAQAAX3JlbHMvLnJlbHNQSwECLQAUAAYACAAAACEAxzgFUMMBAABxAwAADgAAAAAAAAAAAAAA&#10;AAAuAgAAZHJzL2Uyb0RvYy54bWxQSwECLQAUAAYACAAAACEALRI7dt4AAAAKAQAADwAAAAAAAAAA&#10;AAAAAAAdBAAAZHJzL2Rvd25yZXYueG1sUEsFBgAAAAAEAAQA8wAAACgFAAAAAA==&#10;" filled="f" stroked="f" strokeweight="1pt">
                <v:stroke miterlimit="4"/>
                <v:textbox inset="0,0,0,0">
                  <w:txbxContent>
                    <w:p w14:paraId="633F0804" w14:textId="77777777" w:rsidR="00725C0E" w:rsidRDefault="00725C0E">
                      <w:pPr>
                        <w:pStyle w:val="a8"/>
                        <w:jc w:val="left"/>
                      </w:pPr>
                      <w:r>
                        <w:rPr>
                          <w:rStyle w:val="a7"/>
                          <w:sz w:val="20"/>
                          <w:szCs w:val="20"/>
                        </w:rPr>
                        <w:t>Способствовать формированию положительного имиджа профессионального взыскателя как неотъемлемого звена финансовой системы Российской Федерации.</w:t>
                      </w:r>
                    </w:p>
                  </w:txbxContent>
                </v:textbox>
                <w10:wrap anchorx="page" anchory="page"/>
              </v:shape>
            </w:pict>
          </mc:Fallback>
        </mc:AlternateContent>
      </w:r>
    </w:p>
    <w:p w14:paraId="59F45009" w14:textId="77777777" w:rsidR="002A0079" w:rsidRDefault="002A0079">
      <w:pPr>
        <w:pStyle w:val="a8"/>
      </w:pPr>
    </w:p>
    <w:p w14:paraId="0CAF4762" w14:textId="74EADAB3" w:rsidR="002A0079" w:rsidRDefault="002A0079">
      <w:pPr>
        <w:pStyle w:val="a8"/>
      </w:pPr>
    </w:p>
    <w:p w14:paraId="3B523379" w14:textId="40582E22" w:rsidR="002A0079" w:rsidRDefault="002A0079">
      <w:pPr>
        <w:pStyle w:val="a8"/>
      </w:pPr>
    </w:p>
    <w:p w14:paraId="5B8D7DA0" w14:textId="11EE9A8F" w:rsidR="002A0079" w:rsidRDefault="001664A5">
      <w:pPr>
        <w:pStyle w:val="a8"/>
      </w:pPr>
      <w:r>
        <w:rPr>
          <w:rStyle w:val="a7"/>
          <w:noProof/>
        </w:rPr>
        <mc:AlternateContent>
          <mc:Choice Requires="wps">
            <w:drawing>
              <wp:anchor distT="0" distB="0" distL="0" distR="0" simplePos="0" relativeHeight="251630592" behindDoc="0" locked="0" layoutInCell="1" allowOverlap="1" wp14:anchorId="7470A1AF" wp14:editId="74A2C59B">
                <wp:simplePos x="0" y="0"/>
                <wp:positionH relativeFrom="page">
                  <wp:posOffset>4963795</wp:posOffset>
                </wp:positionH>
                <wp:positionV relativeFrom="page">
                  <wp:posOffset>3574415</wp:posOffset>
                </wp:positionV>
                <wp:extent cx="2192400" cy="572400"/>
                <wp:effectExtent l="0" t="0" r="0" b="0"/>
                <wp:wrapNone/>
                <wp:docPr id="1073741837" name="officeArt object" descr="Text Box 16"/>
                <wp:cNvGraphicFramePr/>
                <a:graphic xmlns:a="http://schemas.openxmlformats.org/drawingml/2006/main">
                  <a:graphicData uri="http://schemas.microsoft.com/office/word/2010/wordprocessingShape">
                    <wps:wsp>
                      <wps:cNvSpPr txBox="1"/>
                      <wps:spPr>
                        <a:xfrm>
                          <a:off x="0" y="0"/>
                          <a:ext cx="2192400" cy="572400"/>
                        </a:xfrm>
                        <a:prstGeom prst="rect">
                          <a:avLst/>
                        </a:prstGeom>
                        <a:noFill/>
                        <a:ln w="12700" cap="flat">
                          <a:noFill/>
                          <a:miter lim="400000"/>
                        </a:ln>
                        <a:effectLst/>
                      </wps:spPr>
                      <wps:txbx>
                        <w:txbxContent>
                          <w:p w14:paraId="5EE4A08E"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03F044A7" w14:textId="77777777" w:rsidR="00725C0E" w:rsidRDefault="00725C0E"/>
                          <w:p w14:paraId="33865EB6"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44EC2DC1" w14:textId="77777777" w:rsidR="00725C0E" w:rsidRDefault="00725C0E"/>
                          <w:p w14:paraId="33A42373"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3AF0C08E" w14:textId="77777777" w:rsidR="00725C0E" w:rsidRDefault="00725C0E"/>
                          <w:p w14:paraId="4117CFE4"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498F4288" w14:textId="77777777" w:rsidR="00725C0E" w:rsidRDefault="00725C0E"/>
                          <w:p w14:paraId="17F83A0B"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28D77B49" w14:textId="77777777" w:rsidR="00725C0E" w:rsidRDefault="00725C0E"/>
                          <w:p w14:paraId="6DA15757"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61A08ACE" w14:textId="77777777" w:rsidR="00725C0E" w:rsidRDefault="00725C0E"/>
                          <w:p w14:paraId="66F9F7BF"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1EA23E58" w14:textId="77777777" w:rsidR="00725C0E" w:rsidRDefault="00725C0E"/>
                          <w:p w14:paraId="513E7548" w14:textId="77777777" w:rsidR="00725C0E" w:rsidRDefault="00725C0E">
                            <w:pPr>
                              <w:pStyle w:val="14"/>
                              <w:jc w:val="center"/>
                            </w:pPr>
                            <w:r>
                              <w:rPr>
                                <w:rStyle w:val="a7"/>
                                <w:b w:val="0"/>
                                <w:bCs w:val="0"/>
                                <w:color w:val="000000"/>
                                <w:sz w:val="24"/>
                                <w:szCs w:val="24"/>
                                <w:u w:color="000000"/>
                              </w:rPr>
                              <w:t>Задачи на этапе постцессионного сопровождения</w:t>
                            </w:r>
                          </w:p>
                        </w:txbxContent>
                      </wps:txbx>
                      <wps:bodyPr wrap="square" lIns="0" tIns="0" rIns="0" bIns="0" numCol="1" anchor="t">
                        <a:noAutofit/>
                      </wps:bodyPr>
                    </wps:wsp>
                  </a:graphicData>
                </a:graphic>
              </wp:anchor>
            </w:drawing>
          </mc:Choice>
          <mc:Fallback>
            <w:pict>
              <v:shape w14:anchorId="7470A1AF" id="_x0000_s1031" type="#_x0000_t202" alt="Text Box 16" style="position:absolute;left:0;text-align:left;margin-left:390.85pt;margin-top:281.45pt;width:172.65pt;height:45.05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wyvgEAAHEDAAAOAAAAZHJzL2Uyb0RvYy54bWysU8Fu2zAMvQ/oPwi6N3aMbt2MOMXWosOA&#10;YSvQ9QMUWYoFSKJGKbHz96OUOCm221AfZEqkH9+jnld3k7NsrzAa8B1fLmrOlJfQG7/t+Muvx+uP&#10;nMUkfC8seNXxg4r8bn31bjWGVjUwgO0VMgLxsR1Dx4eUQltVUQ7KibiAoDwlNaATiba4rXoUI6E7&#10;WzV1/aEaAfuAIFWMdPpwTPJ1wddayfRT66gSsx0nbqmsWNZNXqv1SrRbFGEw8kRD/AcLJ4ynpmeo&#10;B5EE26H5B8oZiRBBp4UEV4HWRqqigdQs67/UPA8iqKKFhhPDeUzx7WDlj/1zeEKWpi8w0QXmgYwh&#10;tpEOs55Jo8tvYsooTyM8nMempsQkHTbLT81NTSlJufe3JSaY6vJ1wJi+KnAsBx1HupYyLbH/HtOx&#10;dC7JzTw8GmvL1VjPRqLV3BZ8QQ7RVhw/flXlTCIXWeM6TkToyTKov/UZThUfnDpdxOUoTZuJmZ5o&#10;z8I30B9oHiNZouPx906g4sx+8zTz7J85wDnYzIHfuXsgly05E14OQCabeX7eJdCmCM1Njy2IYN7Q&#10;vRaqJw9m47zel6rLn7L+AwAA//8DAFBLAwQUAAYACAAAACEAKt937OEAAAAMAQAADwAAAGRycy9k&#10;b3ducmV2LnhtbEyPQUvDQBCF74L/YRnBm90kkqSN2RRRBNEipHrocZodk2B2NmS3bfrv3Z70OMzH&#10;e98r17MZxJEm11tWEC8iEMSN1T23Cr4+X+6WIJxH1jhYJgVncrCurq9KLLQ9cU3HrW9FCGFXoILO&#10;+7GQ0jUdGXQLOxKH37edDPpwTq3UE55CuBlkEkWZNNhzaOhwpKeOmp/twSh4q3HzjnWa2N44vXuV&#10;H+dnS0rd3syPDyA8zf4Phot+UIcqOO3tgbUTg4J8GecBVZBmyQrEhYiTPMzbK8jS+whkVcr/I6pf&#10;AAAA//8DAFBLAQItABQABgAIAAAAIQC2gziS/gAAAOEBAAATAAAAAAAAAAAAAAAAAAAAAABbQ29u&#10;dGVudF9UeXBlc10ueG1sUEsBAi0AFAAGAAgAAAAhADj9If/WAAAAlAEAAAsAAAAAAAAAAAAAAAAA&#10;LwEAAF9yZWxzLy5yZWxzUEsBAi0AFAAGAAgAAAAhAOJ/PDK+AQAAcQMAAA4AAAAAAAAAAAAAAAAA&#10;LgIAAGRycy9lMm9Eb2MueG1sUEsBAi0AFAAGAAgAAAAhACrfd+zhAAAADAEAAA8AAAAAAAAAAAAA&#10;AAAAGAQAAGRycy9kb3ducmV2LnhtbFBLBQYAAAAABAAEAPMAAAAmBQAAAAA=&#10;" filled="f" stroked="f" strokeweight="1pt">
                <v:stroke miterlimit="4"/>
                <v:textbox inset="0,0,0,0">
                  <w:txbxContent>
                    <w:p w14:paraId="5EE4A08E"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03F044A7" w14:textId="77777777" w:rsidR="00725C0E" w:rsidRDefault="00725C0E"/>
                    <w:p w14:paraId="33865EB6"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44EC2DC1" w14:textId="77777777" w:rsidR="00725C0E" w:rsidRDefault="00725C0E"/>
                    <w:p w14:paraId="33A42373"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3AF0C08E" w14:textId="77777777" w:rsidR="00725C0E" w:rsidRDefault="00725C0E"/>
                    <w:p w14:paraId="4117CFE4"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498F4288" w14:textId="77777777" w:rsidR="00725C0E" w:rsidRDefault="00725C0E"/>
                    <w:p w14:paraId="17F83A0B"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28D77B49" w14:textId="77777777" w:rsidR="00725C0E" w:rsidRDefault="00725C0E"/>
                    <w:p w14:paraId="6DA15757"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61A08ACE" w14:textId="77777777" w:rsidR="00725C0E" w:rsidRDefault="00725C0E"/>
                    <w:p w14:paraId="66F9F7BF"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постцессионного сопровождения</w:t>
                      </w:r>
                    </w:p>
                    <w:p w14:paraId="1EA23E58" w14:textId="77777777" w:rsidR="00725C0E" w:rsidRDefault="00725C0E"/>
                    <w:p w14:paraId="513E7548" w14:textId="77777777" w:rsidR="00725C0E" w:rsidRDefault="00725C0E">
                      <w:pPr>
                        <w:pStyle w:val="14"/>
                        <w:jc w:val="center"/>
                      </w:pPr>
                      <w:r>
                        <w:rPr>
                          <w:rStyle w:val="a7"/>
                          <w:b w:val="0"/>
                          <w:bCs w:val="0"/>
                          <w:color w:val="000000"/>
                          <w:sz w:val="24"/>
                          <w:szCs w:val="24"/>
                          <w:u w:color="000000"/>
                        </w:rPr>
                        <w:t>Задачи на этапе постцессионного сопровождения</w:t>
                      </w:r>
                    </w:p>
                  </w:txbxContent>
                </v:textbox>
                <w10:wrap anchorx="page" anchory="page"/>
              </v:shape>
            </w:pict>
          </mc:Fallback>
        </mc:AlternateContent>
      </w:r>
      <w:r>
        <w:rPr>
          <w:rStyle w:val="a7"/>
          <w:noProof/>
        </w:rPr>
        <mc:AlternateContent>
          <mc:Choice Requires="wps">
            <w:drawing>
              <wp:anchor distT="0" distB="0" distL="0" distR="0" simplePos="0" relativeHeight="251663360" behindDoc="0" locked="0" layoutInCell="1" allowOverlap="1" wp14:anchorId="7C7C6A00" wp14:editId="6A4D21B9">
                <wp:simplePos x="0" y="0"/>
                <wp:positionH relativeFrom="page">
                  <wp:posOffset>2587625</wp:posOffset>
                </wp:positionH>
                <wp:positionV relativeFrom="page">
                  <wp:posOffset>3568065</wp:posOffset>
                </wp:positionV>
                <wp:extent cx="2059200" cy="572400"/>
                <wp:effectExtent l="0" t="0" r="0" b="0"/>
                <wp:wrapNone/>
                <wp:docPr id="1073741838" name="officeArt object" descr="Text Box 16"/>
                <wp:cNvGraphicFramePr/>
                <a:graphic xmlns:a="http://schemas.openxmlformats.org/drawingml/2006/main">
                  <a:graphicData uri="http://schemas.microsoft.com/office/word/2010/wordprocessingShape">
                    <wps:wsp>
                      <wps:cNvSpPr txBox="1"/>
                      <wps:spPr>
                        <a:xfrm>
                          <a:off x="0" y="0"/>
                          <a:ext cx="2059200" cy="572400"/>
                        </a:xfrm>
                        <a:prstGeom prst="rect">
                          <a:avLst/>
                        </a:prstGeom>
                        <a:noFill/>
                        <a:ln w="12700" cap="flat">
                          <a:noFill/>
                          <a:miter lim="400000"/>
                        </a:ln>
                        <a:effectLst/>
                      </wps:spPr>
                      <wps:txbx>
                        <w:txbxContent>
                          <w:p w14:paraId="2931DC1C"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78D5DADC" w14:textId="77777777" w:rsidR="00725C0E" w:rsidRDefault="00725C0E"/>
                          <w:p w14:paraId="3F3A2F12"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362C96D6" w14:textId="77777777" w:rsidR="00725C0E" w:rsidRDefault="00725C0E"/>
                          <w:p w14:paraId="67A36CA7"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38C2581" w14:textId="77777777" w:rsidR="00725C0E" w:rsidRDefault="00725C0E"/>
                          <w:p w14:paraId="32876961"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FE28BD4" w14:textId="77777777" w:rsidR="00725C0E" w:rsidRDefault="00725C0E"/>
                          <w:p w14:paraId="011AF27A"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1D4D71D" w14:textId="77777777" w:rsidR="00725C0E" w:rsidRDefault="00725C0E"/>
                          <w:p w14:paraId="5D4D2E21"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74EF8EF9" w14:textId="77777777" w:rsidR="00725C0E" w:rsidRDefault="00725C0E"/>
                          <w:p w14:paraId="254CD607"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FBB8FDB" w14:textId="77777777" w:rsidR="00725C0E" w:rsidRDefault="00725C0E"/>
                          <w:p w14:paraId="298A78B6" w14:textId="77777777" w:rsidR="00725C0E" w:rsidRDefault="00725C0E">
                            <w:pPr>
                              <w:pStyle w:val="14"/>
                              <w:jc w:val="center"/>
                            </w:pPr>
                            <w:r>
                              <w:rPr>
                                <w:rStyle w:val="a7"/>
                                <w:b w:val="0"/>
                                <w:bCs w:val="0"/>
                                <w:color w:val="000000"/>
                                <w:sz w:val="24"/>
                                <w:szCs w:val="24"/>
                                <w:u w:color="000000"/>
                              </w:rPr>
                              <w:t>Задачи на этапе проведения сделки</w:t>
                            </w:r>
                          </w:p>
                        </w:txbxContent>
                      </wps:txbx>
                      <wps:bodyPr wrap="square" lIns="0" tIns="0" rIns="0" bIns="0" numCol="1" anchor="t">
                        <a:noAutofit/>
                      </wps:bodyPr>
                    </wps:wsp>
                  </a:graphicData>
                </a:graphic>
              </wp:anchor>
            </w:drawing>
          </mc:Choice>
          <mc:Fallback>
            <w:pict>
              <v:shape w14:anchorId="7C7C6A00" id="_x0000_s1032" type="#_x0000_t202" alt="Text Box 16" style="position:absolute;left:0;text-align:left;margin-left:203.75pt;margin-top:280.95pt;width:162.15pt;height:45.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kzvwEAAHEDAAAOAAAAZHJzL2Uyb0RvYy54bWysU9Fu2yAUfZ/Uf0C8L3astV2tkGpr1WrS&#10;tFVK+wEEQ4wEXAokdv5+FxIn1fpW1Q/4Atfn3nPu8eJ2tIbsZIgaHKPzWU2JdAI67TaMvjw/fP1O&#10;SUzcddyAk4zuZaS3y4svi8G3soEeTCcDQRAX28Ez2qfk26qKopeWxxl46fBSQbA84TZsqi7wAdGt&#10;qZq6vqoGCJ0PIGSMeHp/uKTLgq+UFOmvUlEmYhjF3lJZQ1nXea2WC95uAve9Fsc2+Ae6sFw7LHqC&#10;uueJk23Q76CsFgEiqDQTYCtQSgtZOCCbef0fm1XPvSxcUJzoTzLFz4MVf3Yr/xRIGn/CiAPMggw+&#10;thEPM59RBZvf2CnBe5Rwf5JNjokIPGzqyxucBSUC7y6vm28YI0x1/tqHmB4lWJIDRgOOpajFd79j&#10;OqROKbmYgwdtTBmNcWTAtprrgs/RIcrww8dvsqxO6CKjLaNYHJ9jfeMynCw+OFY6k8tRGtcj0R2j&#10;VxPxNXR71GNASzAaX7c8SErML4eaZ/9MQZiC9RS4rb0DdNmcEu5ED2iyqc8f2wRKF6K56KEECpQ3&#10;ONci1dGD2Thv9yXr/Kcs/wEAAP//AwBQSwMEFAAGAAgAAAAhAL3jO9DgAAAACwEAAA8AAABkcnMv&#10;ZG93bnJldi54bWxMj0FLw0AQhe+C/2EZwZvdTTSpxkyKKIKoCKk99DjNjkkwuxuy2zb9964nPQ7z&#10;8d73ytVsBnHgyffOIiQLBYJt43RvW4TN5/PVLQgfyGoanGWEE3tYVednJRXaHW3Nh3VoRQyxviCE&#10;LoSxkNI3HRvyCzeyjb8vNxkK8ZxaqSc6xnAzyFSpXBrqbWzoaOTHjpvv9d4gvNb0/kZ1lrreeL19&#10;kR+nJ8eIlxfzwz2IwHP4g+FXP6pDFZ12bm+1FwPCjVpmEUXI8uQORCSW10kcs0PIs1SBrEr5f0P1&#10;AwAA//8DAFBLAQItABQABgAIAAAAIQC2gziS/gAAAOEBAAATAAAAAAAAAAAAAAAAAAAAAABbQ29u&#10;dGVudF9UeXBlc10ueG1sUEsBAi0AFAAGAAgAAAAhADj9If/WAAAAlAEAAAsAAAAAAAAAAAAAAAAA&#10;LwEAAF9yZWxzLy5yZWxzUEsBAi0AFAAGAAgAAAAhAFDNWTO/AQAAcQMAAA4AAAAAAAAAAAAAAAAA&#10;LgIAAGRycy9lMm9Eb2MueG1sUEsBAi0AFAAGAAgAAAAhAL3jO9DgAAAACwEAAA8AAAAAAAAAAAAA&#10;AAAAGQQAAGRycy9kb3ducmV2LnhtbFBLBQYAAAAABAAEAPMAAAAmBQAAAAA=&#10;" filled="f" stroked="f" strokeweight="1pt">
                <v:stroke miterlimit="4"/>
                <v:textbox inset="0,0,0,0">
                  <w:txbxContent>
                    <w:p w14:paraId="2931DC1C"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78D5DADC" w14:textId="77777777" w:rsidR="00725C0E" w:rsidRDefault="00725C0E"/>
                    <w:p w14:paraId="3F3A2F12"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362C96D6" w14:textId="77777777" w:rsidR="00725C0E" w:rsidRDefault="00725C0E"/>
                    <w:p w14:paraId="67A36CA7"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38C2581" w14:textId="77777777" w:rsidR="00725C0E" w:rsidRDefault="00725C0E"/>
                    <w:p w14:paraId="32876961"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FE28BD4" w14:textId="77777777" w:rsidR="00725C0E" w:rsidRDefault="00725C0E"/>
                    <w:p w14:paraId="011AF27A"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1D4D71D" w14:textId="77777777" w:rsidR="00725C0E" w:rsidRDefault="00725C0E"/>
                    <w:p w14:paraId="5D4D2E21"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74EF8EF9" w14:textId="77777777" w:rsidR="00725C0E" w:rsidRDefault="00725C0E"/>
                    <w:p w14:paraId="254CD607"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проведения сделки</w:t>
                      </w:r>
                    </w:p>
                    <w:p w14:paraId="0FBB8FDB" w14:textId="77777777" w:rsidR="00725C0E" w:rsidRDefault="00725C0E"/>
                    <w:p w14:paraId="298A78B6" w14:textId="77777777" w:rsidR="00725C0E" w:rsidRDefault="00725C0E">
                      <w:pPr>
                        <w:pStyle w:val="14"/>
                        <w:jc w:val="center"/>
                      </w:pPr>
                      <w:r>
                        <w:rPr>
                          <w:rStyle w:val="a7"/>
                          <w:b w:val="0"/>
                          <w:bCs w:val="0"/>
                          <w:color w:val="000000"/>
                          <w:sz w:val="24"/>
                          <w:szCs w:val="24"/>
                          <w:u w:color="000000"/>
                        </w:rPr>
                        <w:t>Задачи на этапе проведения сделки</w:t>
                      </w:r>
                    </w:p>
                  </w:txbxContent>
                </v:textbox>
                <w10:wrap anchorx="page" anchory="page"/>
              </v:shape>
            </w:pict>
          </mc:Fallback>
        </mc:AlternateContent>
      </w:r>
      <w:r>
        <w:rPr>
          <w:rStyle w:val="a7"/>
          <w:noProof/>
        </w:rPr>
        <mc:AlternateContent>
          <mc:Choice Requires="wps">
            <w:drawing>
              <wp:anchor distT="0" distB="0" distL="0" distR="0" simplePos="0" relativeHeight="251650048" behindDoc="0" locked="0" layoutInCell="1" allowOverlap="1" wp14:anchorId="1CA387BB" wp14:editId="17F21204">
                <wp:simplePos x="0" y="0"/>
                <wp:positionH relativeFrom="page">
                  <wp:posOffset>403225</wp:posOffset>
                </wp:positionH>
                <wp:positionV relativeFrom="page">
                  <wp:posOffset>3532505</wp:posOffset>
                </wp:positionV>
                <wp:extent cx="1915200" cy="572400"/>
                <wp:effectExtent l="0" t="0" r="0" b="0"/>
                <wp:wrapNone/>
                <wp:docPr id="1073741836" name="officeArt object" descr="Text Box 16"/>
                <wp:cNvGraphicFramePr/>
                <a:graphic xmlns:a="http://schemas.openxmlformats.org/drawingml/2006/main">
                  <a:graphicData uri="http://schemas.microsoft.com/office/word/2010/wordprocessingShape">
                    <wps:wsp>
                      <wps:cNvSpPr txBox="1"/>
                      <wps:spPr>
                        <a:xfrm>
                          <a:off x="0" y="0"/>
                          <a:ext cx="1915200" cy="572400"/>
                        </a:xfrm>
                        <a:prstGeom prst="rect">
                          <a:avLst/>
                        </a:prstGeom>
                        <a:noFill/>
                        <a:ln w="12700" cap="flat">
                          <a:noFill/>
                          <a:miter lim="400000"/>
                        </a:ln>
                        <a:effectLst/>
                      </wps:spPr>
                      <wps:txbx>
                        <w:txbxContent>
                          <w:p w14:paraId="7A93ADF6"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0E85B11A" w14:textId="77777777" w:rsidR="00725C0E" w:rsidRDefault="00725C0E"/>
                          <w:p w14:paraId="39E7FA4D"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137A3D3C" w14:textId="77777777" w:rsidR="00725C0E" w:rsidRDefault="00725C0E"/>
                          <w:p w14:paraId="538BD16E"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35EE505D" w14:textId="77777777" w:rsidR="00725C0E" w:rsidRDefault="00725C0E"/>
                          <w:p w14:paraId="128DCCBD"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64F4370A" w14:textId="77777777" w:rsidR="00725C0E" w:rsidRDefault="00725C0E"/>
                          <w:p w14:paraId="07F0664F"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2C9198DA" w14:textId="77777777" w:rsidR="00725C0E" w:rsidRDefault="00725C0E"/>
                          <w:p w14:paraId="68A1A6DA"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1C8AFA39" w14:textId="77777777" w:rsidR="00725C0E" w:rsidRDefault="00725C0E"/>
                          <w:p w14:paraId="1AAE2E4E"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273338C2" w14:textId="77777777" w:rsidR="00725C0E" w:rsidRDefault="00725C0E"/>
                          <w:p w14:paraId="73153CD2" w14:textId="77777777" w:rsidR="00725C0E" w:rsidRDefault="00725C0E">
                            <w:pPr>
                              <w:pStyle w:val="14"/>
                              <w:jc w:val="center"/>
                            </w:pPr>
                            <w:r>
                              <w:rPr>
                                <w:rStyle w:val="a7"/>
                                <w:b w:val="0"/>
                                <w:bCs w:val="0"/>
                                <w:color w:val="000000"/>
                                <w:sz w:val="24"/>
                                <w:szCs w:val="24"/>
                                <w:u w:color="000000"/>
                              </w:rPr>
                              <w:t>Задачи на этапе подготовки к цессионной сделке</w:t>
                            </w:r>
                          </w:p>
                        </w:txbxContent>
                      </wps:txbx>
                      <wps:bodyPr wrap="square" lIns="0" tIns="0" rIns="0" bIns="0" numCol="1" anchor="t">
                        <a:noAutofit/>
                      </wps:bodyPr>
                    </wps:wsp>
                  </a:graphicData>
                </a:graphic>
              </wp:anchor>
            </w:drawing>
          </mc:Choice>
          <mc:Fallback>
            <w:pict>
              <v:shape w14:anchorId="1CA387BB" id="_x0000_s1033" type="#_x0000_t202" alt="Text Box 16" style="position:absolute;left:0;text-align:left;margin-left:31.75pt;margin-top:278.15pt;width:150.8pt;height:45.0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uyvgEAAHEDAAAOAAAAZHJzL2Uyb0RvYy54bWysU8GO2yAQvVfaf0DcN06ibtNaIat2V1tV&#10;qtpK234AwRAjAcMOJHb+vgOJk1V7q+oDHszw3syb5/X96B07aEwWguCL2ZwzHRR0NuwE//Xz6fY9&#10;ZynL0EkHQQt+1Infb27erIfY6iX04DqNjEBCaocoeJ9zbJsmqV57mWYQdaBDA+hlpi3umg7lQOje&#10;Ncv5/F0zAHYRQemU6Ovj6ZBvKr4xWuXvxiSdmROcast1xbpuy9ps1rLdoYy9Vecy5D9U4aUNRHqB&#10;epRZsj3av6C8VQgJTJ4p8A0YY5WuPVA3i/kf3Tz3MuraC4mT4kWm9P9g1bfDc/yBLI+fYKQBFkGG&#10;mNpEH0s/o0Ff3lQpo3OS8HiRTY+ZqXLpw+KOZsGZorO71fItxQTTXG9HTPmzBs9KIDjSWKpa8vA1&#10;5VPqlFLIAjxZ5+poXGADMSxXFV+SQ4yTp8uvsrzN5CJnveBETs+Z34UCp6sPzkzX5kqUx+3IbCf4&#10;amp8C92R9BjIEoKnl71EzZn7Ekjz4p8pwCnYTkHY+wcgly04k0H1QCab6vy4z2BsbbSQnihIoLKh&#10;uVapzh4sxnm9r1nXP2XzGwAA//8DAFBLAwQUAAYACAAAACEAMlxyy98AAAAKAQAADwAAAGRycy9k&#10;b3ducmV2LnhtbEyPQUvDQBCF74L/YRnBm9206S4SsymiCKIipHrwOM2OSTA7G7LbNv33rid7HN7H&#10;e9+Um9kN4kBT6D0bWC4yEMSNtz23Bj4/nm5uQYSIbHHwTAZOFGBTXV6UWFh/5JoO29iKVMKhQANd&#10;jGMhZWg6chgWfiRO2befHMZ0Tq20Ex5TuRvkKsu0dNhzWuhwpIeOmp/t3hl4qfHtFWu18r0L9utZ&#10;vp8ePRlzfTXf34GINMd/GP70kzpUyWnn92yDGAzoXCXSgFI6B5GAXKsliF1K1noNsirl+QvVLwAA&#10;AP//AwBQSwECLQAUAAYACAAAACEAtoM4kv4AAADhAQAAEwAAAAAAAAAAAAAAAAAAAAAAW0NvbnRl&#10;bnRfVHlwZXNdLnhtbFBLAQItABQABgAIAAAAIQA4/SH/1gAAAJQBAAALAAAAAAAAAAAAAAAAAC8B&#10;AABfcmVscy8ucmVsc1BLAQItABQABgAIAAAAIQCHJXuyvgEAAHEDAAAOAAAAAAAAAAAAAAAAAC4C&#10;AABkcnMvZTJvRG9jLnhtbFBLAQItABQABgAIAAAAIQAyXHLL3wAAAAoBAAAPAAAAAAAAAAAAAAAA&#10;ABgEAABkcnMvZG93bnJldi54bWxQSwUGAAAAAAQABADzAAAAJAUAAAAA&#10;" filled="f" stroked="f" strokeweight="1pt">
                <v:stroke miterlimit="4"/>
                <v:textbox inset="0,0,0,0">
                  <w:txbxContent>
                    <w:p w14:paraId="7A93ADF6"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0E85B11A" w14:textId="77777777" w:rsidR="00725C0E" w:rsidRDefault="00725C0E"/>
                    <w:p w14:paraId="39E7FA4D"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137A3D3C" w14:textId="77777777" w:rsidR="00725C0E" w:rsidRDefault="00725C0E"/>
                    <w:p w14:paraId="538BD16E"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35EE505D" w14:textId="77777777" w:rsidR="00725C0E" w:rsidRDefault="00725C0E"/>
                    <w:p w14:paraId="128DCCBD"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64F4370A" w14:textId="77777777" w:rsidR="00725C0E" w:rsidRDefault="00725C0E"/>
                    <w:p w14:paraId="07F0664F"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2C9198DA" w14:textId="77777777" w:rsidR="00725C0E" w:rsidRDefault="00725C0E"/>
                    <w:p w14:paraId="68A1A6DA"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1C8AFA39" w14:textId="77777777" w:rsidR="00725C0E" w:rsidRDefault="00725C0E"/>
                    <w:p w14:paraId="1AAE2E4E" w14:textId="77777777" w:rsidR="00725C0E" w:rsidRDefault="00725C0E">
                      <w:pPr>
                        <w:pStyle w:val="14"/>
                        <w:jc w:val="center"/>
                        <w:rPr>
                          <w:rStyle w:val="a7"/>
                          <w:b w:val="0"/>
                          <w:bCs w:val="0"/>
                          <w:color w:val="000000"/>
                          <w:sz w:val="24"/>
                          <w:szCs w:val="24"/>
                          <w:u w:color="000000"/>
                        </w:rPr>
                      </w:pPr>
                      <w:r>
                        <w:rPr>
                          <w:rStyle w:val="a7"/>
                          <w:b w:val="0"/>
                          <w:bCs w:val="0"/>
                          <w:color w:val="000000"/>
                          <w:sz w:val="24"/>
                          <w:szCs w:val="24"/>
                          <w:u w:color="000000"/>
                        </w:rPr>
                        <w:t>Задачи на этапе подготовки к цессионной сделке</w:t>
                      </w:r>
                    </w:p>
                    <w:p w14:paraId="273338C2" w14:textId="77777777" w:rsidR="00725C0E" w:rsidRDefault="00725C0E"/>
                    <w:p w14:paraId="73153CD2" w14:textId="77777777" w:rsidR="00725C0E" w:rsidRDefault="00725C0E">
                      <w:pPr>
                        <w:pStyle w:val="14"/>
                        <w:jc w:val="center"/>
                      </w:pPr>
                      <w:r>
                        <w:rPr>
                          <w:rStyle w:val="a7"/>
                          <w:b w:val="0"/>
                          <w:bCs w:val="0"/>
                          <w:color w:val="000000"/>
                          <w:sz w:val="24"/>
                          <w:szCs w:val="24"/>
                          <w:u w:color="000000"/>
                        </w:rPr>
                        <w:t>Задачи на этапе подготовки к цессионной сделке</w:t>
                      </w:r>
                    </w:p>
                  </w:txbxContent>
                </v:textbox>
                <w10:wrap anchorx="page" anchory="page"/>
              </v:shape>
            </w:pict>
          </mc:Fallback>
        </mc:AlternateContent>
      </w:r>
    </w:p>
    <w:p w14:paraId="5E1946B4" w14:textId="2C366BBB" w:rsidR="002A0079" w:rsidRDefault="002A0079">
      <w:pPr>
        <w:pStyle w:val="a8"/>
      </w:pPr>
    </w:p>
    <w:p w14:paraId="0ABA5098" w14:textId="710514C2" w:rsidR="002A0079" w:rsidRDefault="002A0079">
      <w:pPr>
        <w:pStyle w:val="a8"/>
      </w:pPr>
    </w:p>
    <w:p w14:paraId="28B28B98" w14:textId="3ECFB269" w:rsidR="002A0079" w:rsidRDefault="001664A5">
      <w:pPr>
        <w:pStyle w:val="a8"/>
      </w:pPr>
      <w:r>
        <w:rPr>
          <w:rStyle w:val="a7"/>
          <w:noProof/>
        </w:rPr>
        <mc:AlternateContent>
          <mc:Choice Requires="wps">
            <w:drawing>
              <wp:anchor distT="0" distB="0" distL="0" distR="0" simplePos="0" relativeHeight="251683840" behindDoc="0" locked="0" layoutInCell="1" allowOverlap="1" wp14:anchorId="13E3BD17" wp14:editId="559D1CF7">
                <wp:simplePos x="0" y="0"/>
                <wp:positionH relativeFrom="page">
                  <wp:posOffset>424815</wp:posOffset>
                </wp:positionH>
                <wp:positionV relativeFrom="line">
                  <wp:posOffset>22225</wp:posOffset>
                </wp:positionV>
                <wp:extent cx="6729095" cy="0"/>
                <wp:effectExtent l="0" t="0" r="0" b="0"/>
                <wp:wrapNone/>
                <wp:docPr id="1073741835" name="officeArt object" descr="Прямая соединительная линия 99"/>
                <wp:cNvGraphicFramePr/>
                <a:graphic xmlns:a="http://schemas.openxmlformats.org/drawingml/2006/main">
                  <a:graphicData uri="http://schemas.microsoft.com/office/word/2010/wordprocessingShape">
                    <wps:wsp>
                      <wps:cNvCnPr/>
                      <wps:spPr>
                        <a:xfrm>
                          <a:off x="0" y="0"/>
                          <a:ext cx="672909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6B56287B" id="officeArt object" o:spid="_x0000_s1026" alt="Прямая соединительная линия 99" style="position:absolute;z-index:251683840;visibility:visible;mso-wrap-style:square;mso-wrap-distance-left:0;mso-wrap-distance-top:0;mso-wrap-distance-right:0;mso-wrap-distance-bottom:0;mso-position-horizontal:absolute;mso-position-horizontal-relative:page;mso-position-vertical:absolute;mso-position-vertical-relative:line" from="33.45pt,1.75pt" to="56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ha2gEAAMEDAAAOAAAAZHJzL2Uyb0RvYy54bWysU0uP2jAQvlfqf7B8LwlQ6BIR9rBoe6na&#10;VbdVz4MfxJJjW2ND4N937LAsfZyqXpx5fvPNI+v7U2/ZUWE03rV8Oqk5U054ady+5d+/Pb674ywm&#10;cBKsd6rlZxX5/ebtm/UQGjXznbdSISMQF5shtLxLKTRVFUWneogTH5Qjp/bYQyIV95VEGAi9t9Ws&#10;rpfV4FEG9ELFSNbt6OSbgq+1EumL1lElZltO3FJ5sby7/FabNTR7hNAZcaEB/8CiB+Oo6BVqCwnY&#10;Ac0fUL0R6KPXaSJ8X3mtjVClB+pmWv/WzXMHQZVeaDgxXMcU/x+s+Hx8cE9IYxhCbGJ4wtzFSWOf&#10;v8SPncqwztdhqVNigozLD7NVvVpwJl581WtiwJg+Kt+zLLTcGpf7gAaOn2KiYhT6EpLNzj8aa8su&#10;rGMDHdKqXtC6BNBJaAupJEdvjcyBOSXifvdgkR0hb7ZeLuuyTAL+JSxX2ULsxrjiGneO/uDkyMS6&#10;DKjKtRC9rPhDUvjcyYHt7AG/gmz5/G5KJZg0uaHZvB4VOqXFe5Kzhj79MKkrW8vj+gvNEpjtYEMH&#10;I6n5ImePVC5dlQFdORTthl71uqos7bw8lw0WO91Jib/cdD7EW53k2z9v8xMAAP//AwBQSwMEFAAG&#10;AAgAAAAhADsfzNrbAAAABwEAAA8AAABkcnMvZG93bnJldi54bWxMjk1OwzAQhfdI3MEaJHbUaQsW&#10;DZlUFSKFLljQ9gBuPCRR4nGI3TbcHpcNLN+P3vuy5Wg7caLBN44RppMEBHHpTMMVwn5X3D2C8EGz&#10;0Z1jQvgmD8v8+irTqXFn/qDTNlQijrBPNUIdQp9K6cuarPYT1xPH7NMNVocoh0qaQZ/juO3kLEmU&#10;tLrh+FDrnp5rKtvt0SIU969tIddv7/y1nm9eVnbPSdUi3t6MqycQgcbwV4YLfkSHPDId3JGNFx2C&#10;UovYRJg/gLjE05lSIA6/hswz+Z8//wEAAP//AwBQSwECLQAUAAYACAAAACEAtoM4kv4AAADhAQAA&#10;EwAAAAAAAAAAAAAAAAAAAAAAW0NvbnRlbnRfVHlwZXNdLnhtbFBLAQItABQABgAIAAAAIQA4/SH/&#10;1gAAAJQBAAALAAAAAAAAAAAAAAAAAC8BAABfcmVscy8ucmVsc1BLAQItABQABgAIAAAAIQBWD2ha&#10;2gEAAMEDAAAOAAAAAAAAAAAAAAAAAC4CAABkcnMvZTJvRG9jLnhtbFBLAQItABQABgAIAAAAIQA7&#10;H8za2wAAAAcBAAAPAAAAAAAAAAAAAAAAADQEAABkcnMvZG93bnJldi54bWxQSwUGAAAAAAQABADz&#10;AAAAPAUAAAAA&#10;" strokecolor="#060" strokeweight="1.5pt">
                <v:shadow on="t" color="black" opacity="22937f" origin=",.5" offset="0,.63889mm"/>
                <w10:wrap anchorx="page" anchory="line"/>
              </v:line>
            </w:pict>
          </mc:Fallback>
        </mc:AlternateContent>
      </w:r>
      <w:r w:rsidR="00032DA5">
        <w:rPr>
          <w:rStyle w:val="a7"/>
          <w:noProof/>
        </w:rPr>
        <mc:AlternateContent>
          <mc:Choice Requires="wps">
            <w:drawing>
              <wp:anchor distT="0" distB="0" distL="0" distR="0" simplePos="0" relativeHeight="251687936" behindDoc="0" locked="0" layoutInCell="1" allowOverlap="1" wp14:anchorId="0A31FD0E" wp14:editId="611E0C21">
                <wp:simplePos x="0" y="0"/>
                <wp:positionH relativeFrom="column">
                  <wp:posOffset>4344034</wp:posOffset>
                </wp:positionH>
                <wp:positionV relativeFrom="line">
                  <wp:posOffset>19050</wp:posOffset>
                </wp:positionV>
                <wp:extent cx="1" cy="2448000"/>
                <wp:effectExtent l="0" t="0" r="0" b="0"/>
                <wp:wrapNone/>
                <wp:docPr id="1073741839" name="officeArt object" descr="Прямая соединительная линия 101"/>
                <wp:cNvGraphicFramePr/>
                <a:graphic xmlns:a="http://schemas.openxmlformats.org/drawingml/2006/main">
                  <a:graphicData uri="http://schemas.microsoft.com/office/word/2010/wordprocessingShape">
                    <wps:wsp>
                      <wps:cNvCnPr/>
                      <wps:spPr>
                        <a:xfrm flipH="1">
                          <a:off x="0" y="0"/>
                          <a:ext cx="1" cy="2448000"/>
                        </a:xfrm>
                        <a:prstGeom prst="line">
                          <a:avLst/>
                        </a:prstGeom>
                        <a:noFill/>
                        <a:ln w="9525" cap="flat">
                          <a:solidFill>
                            <a:srgbClr val="0033CC"/>
                          </a:solidFill>
                          <a:prstDash val="solid"/>
                          <a:round/>
                        </a:ln>
                        <a:effectLst/>
                      </wps:spPr>
                      <wps:bodyPr/>
                    </wps:wsp>
                  </a:graphicData>
                </a:graphic>
              </wp:anchor>
            </w:drawing>
          </mc:Choice>
          <mc:Fallback>
            <w:pict>
              <v:line w14:anchorId="4565E1B4" id="officeArt object" o:spid="_x0000_s1026" alt="Прямая соединительная линия 101" style="position:absolute;flip:x;z-index:251687936;visibility:visible;mso-wrap-style:square;mso-wrap-distance-left:0;mso-wrap-distance-top:0;mso-wrap-distance-right:0;mso-wrap-distance-bottom:0;mso-position-horizontal:absolute;mso-position-horizontal-relative:text;mso-position-vertical:absolute;mso-position-vertical-relative:line" from="342.05pt,1.5pt" to="342.0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a9oAEAACwDAAAOAAAAZHJzL2Uyb0RvYy54bWysUsFuEzEQvSPxD5bvxJu0RWWVTQ+JCgcE&#10;lSgf4HjtrCWvx5pxs8nfM/aGUOCGuFj2zPjNvPdm/XAagzhaJA+xk8tFI4WNBnofD538/vz47l4K&#10;yjr2OkC0nTxbkg+bt2/WU2rtCgYIvUXBIJHaKXVyyDm1SpEZ7KhpAclGTjrAUWd+4kH1qCdGH4Na&#10;Nc17NQH2CcFYIo7u5qTcVHznrMlfnSObRegkz5brifXcl1Nt1ro9oE6DN5cx9D9MMWofuekVaqez&#10;Fi/o/4IavUEgcHlhYFTgnDe2cmA2y+YPNt8GnWzlwuJQuspE/w/WfDlu4xOyDFOiltITFhYnh6Nw&#10;wadP7GnlxZOKU5XtfJXNnrIwHFxKYTi6ur29b5oqqZohClRCyh8tjKJcOhl8LIx0q4+fKXNbLv1Z&#10;UsIRHn0I1ZUQxdTJD3erO8bXvBsu6Fz/EgTfl7ryg/Cw3wYUR10sbm5uttviKuP+Vlaa7DQNc11N&#10;zeYjvMR+/hBiAbR1bS7T/VKl3PbQn6tYqrzYktrnsj7F89dvvr9e8s0PAAAA//8DAFBLAwQUAAYA&#10;CAAAACEA6LwZUNsAAAAJAQAADwAAAGRycy9kb3ducmV2LnhtbEyPzU7CQBSF9ya+w+SauJMpKDip&#10;nRJCgpq4IC26HzqXtqFzp+kMUN/ea1zI8ss5OT/ZcnSdOOMQWk8appMEBFLlbUu1hs/d5kGBCNGQ&#10;NZ0n1PCNAZb57U1mUusvVOC5jLXgEAqp0dDE2KdShqpBZ8LE90isHfzgTGQcamkHc+Fw18lZkiyk&#10;My1xQ2N6XDdYHcuT0/CFlfp4PWwplMf5pnDv9Lwq3rS+vxtXLyAijvHfDL/zeTrkvGnvT2SD6DQs&#10;1NOUrRoe+RLrf7xnVmoOMs/k9YP8BwAA//8DAFBLAQItABQABgAIAAAAIQC2gziS/gAAAOEBAAAT&#10;AAAAAAAAAAAAAAAAAAAAAABbQ29udGVudF9UeXBlc10ueG1sUEsBAi0AFAAGAAgAAAAhADj9If/W&#10;AAAAlAEAAAsAAAAAAAAAAAAAAAAALwEAAF9yZWxzLy5yZWxzUEsBAi0AFAAGAAgAAAAhAE5dxr2g&#10;AQAALAMAAA4AAAAAAAAAAAAAAAAALgIAAGRycy9lMm9Eb2MueG1sUEsBAi0AFAAGAAgAAAAhAOi8&#10;GVDbAAAACQEAAA8AAAAAAAAAAAAAAAAA+gMAAGRycy9kb3ducmV2LnhtbFBLBQYAAAAABAAEAPMA&#10;AAACBQAAAAA=&#10;" strokecolor="#03c">
                <w10:wrap anchory="line"/>
              </v:line>
            </w:pict>
          </mc:Fallback>
        </mc:AlternateContent>
      </w:r>
      <w:r w:rsidR="00032DA5">
        <w:rPr>
          <w:rStyle w:val="a7"/>
          <w:noProof/>
        </w:rPr>
        <mc:AlternateContent>
          <mc:Choice Requires="wps">
            <w:drawing>
              <wp:anchor distT="0" distB="0" distL="0" distR="0" simplePos="0" relativeHeight="251674624" behindDoc="0" locked="0" layoutInCell="1" allowOverlap="1" wp14:anchorId="4B9CE076" wp14:editId="24C5DC31">
                <wp:simplePos x="0" y="0"/>
                <wp:positionH relativeFrom="column">
                  <wp:posOffset>2051050</wp:posOffset>
                </wp:positionH>
                <wp:positionV relativeFrom="line">
                  <wp:posOffset>22225</wp:posOffset>
                </wp:positionV>
                <wp:extent cx="1" cy="2448000"/>
                <wp:effectExtent l="0" t="0" r="0" b="0"/>
                <wp:wrapNone/>
                <wp:docPr id="1073741840" name="officeArt object" descr="Прямая соединительная линия 25"/>
                <wp:cNvGraphicFramePr/>
                <a:graphic xmlns:a="http://schemas.openxmlformats.org/drawingml/2006/main">
                  <a:graphicData uri="http://schemas.microsoft.com/office/word/2010/wordprocessingShape">
                    <wps:wsp>
                      <wps:cNvCnPr/>
                      <wps:spPr>
                        <a:xfrm flipH="1">
                          <a:off x="0" y="0"/>
                          <a:ext cx="1" cy="2448000"/>
                        </a:xfrm>
                        <a:prstGeom prst="line">
                          <a:avLst/>
                        </a:prstGeom>
                        <a:noFill/>
                        <a:ln w="9525" cap="flat">
                          <a:solidFill>
                            <a:srgbClr val="0033CC"/>
                          </a:solidFill>
                          <a:prstDash val="solid"/>
                          <a:round/>
                        </a:ln>
                        <a:effectLst/>
                      </wps:spPr>
                      <wps:bodyPr/>
                    </wps:wsp>
                  </a:graphicData>
                </a:graphic>
              </wp:anchor>
            </w:drawing>
          </mc:Choice>
          <mc:Fallback>
            <w:pict>
              <v:line w14:anchorId="7A9628CD" id="officeArt object" o:spid="_x0000_s1026" alt="Прямая соединительная линия 25" style="position:absolute;flip:x;z-index:251674624;visibility:visible;mso-wrap-style:square;mso-wrap-distance-left:0;mso-wrap-distance-top:0;mso-wrap-distance-right:0;mso-wrap-distance-bottom:0;mso-position-horizontal:absolute;mso-position-horizontal-relative:text;mso-position-vertical:absolute;mso-position-vertical-relative:line" from="161.5pt,1.75pt" to="16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a9oAEAACwDAAAOAAAAZHJzL2Uyb0RvYy54bWysUsFuEzEQvSPxD5bvxJu0RWWVTQ+JCgcE&#10;lSgf4HjtrCWvx5pxs8nfM/aGUOCGuFj2zPjNvPdm/XAagzhaJA+xk8tFI4WNBnofD538/vz47l4K&#10;yjr2OkC0nTxbkg+bt2/WU2rtCgYIvUXBIJHaKXVyyDm1SpEZ7KhpAclGTjrAUWd+4kH1qCdGH4Na&#10;Nc17NQH2CcFYIo7u5qTcVHznrMlfnSObRegkz5brifXcl1Nt1ro9oE6DN5cx9D9MMWofuekVaqez&#10;Fi/o/4IavUEgcHlhYFTgnDe2cmA2y+YPNt8GnWzlwuJQuspE/w/WfDlu4xOyDFOiltITFhYnh6Nw&#10;wadP7GnlxZOKU5XtfJXNnrIwHFxKYTi6ur29b5oqqZohClRCyh8tjKJcOhl8LIx0q4+fKXNbLv1Z&#10;UsIRHn0I1ZUQxdTJD3erO8bXvBsu6Fz/EgTfl7ryg/Cw3wYUR10sbm5uttviKuP+Vlaa7DQNc11N&#10;zeYjvMR+/hBiAbR1bS7T/VKl3PbQn6tYqrzYktrnsj7F89dvvr9e8s0PAAAA//8DAFBLAwQUAAYA&#10;CAAAACEAGAayNdwAAAAJAQAADwAAAGRycy9kb3ducmV2LnhtbEyPQUvDQBCF74L/YRnBm93YUo0x&#10;m1KEquChJOp9mp0modnZkN228d874kFv7/GGN9/LV5Pr1YnG0Hk2cDtLQBHX3nbcGPh439ykoEJE&#10;tth7JgNfFGBVXF7kmFl/5pJOVWyUlHDI0EAb45BpHeqWHIaZH4gl2/vRYRQ7NtqOeJZy1+t5ktxp&#10;hx3LhxYHemqpPlRHZ+CT6vTteb/lUB2Wm9K98v26fDHm+mpaP4KKNMW/Y/jBF3QohGnnj2yD6g0s&#10;5gvZEkUsQUn+63ci0ocEdJHr/wuKbwAAAP//AwBQSwECLQAUAAYACAAAACEAtoM4kv4AAADhAQAA&#10;EwAAAAAAAAAAAAAAAAAAAAAAW0NvbnRlbnRfVHlwZXNdLnhtbFBLAQItABQABgAIAAAAIQA4/SH/&#10;1gAAAJQBAAALAAAAAAAAAAAAAAAAAC8BAABfcmVscy8ucmVsc1BLAQItABQABgAIAAAAIQBOXca9&#10;oAEAACwDAAAOAAAAAAAAAAAAAAAAAC4CAABkcnMvZTJvRG9jLnhtbFBLAQItABQABgAIAAAAIQAY&#10;BrI13AAAAAkBAAAPAAAAAAAAAAAAAAAAAPoDAABkcnMvZG93bnJldi54bWxQSwUGAAAAAAQABADz&#10;AAAAAwUAAAAA&#10;" strokecolor="#03c">
                <w10:wrap anchory="line"/>
              </v:line>
            </w:pict>
          </mc:Fallback>
        </mc:AlternateContent>
      </w:r>
    </w:p>
    <w:p w14:paraId="64A21EC8" w14:textId="77777777" w:rsidR="002A0079" w:rsidRDefault="00032DA5">
      <w:pPr>
        <w:pStyle w:val="a8"/>
      </w:pPr>
      <w:r>
        <w:rPr>
          <w:rStyle w:val="a7"/>
          <w:noProof/>
        </w:rPr>
        <mc:AlternateContent>
          <mc:Choice Requires="wps">
            <w:drawing>
              <wp:anchor distT="0" distB="0" distL="0" distR="0" simplePos="0" relativeHeight="251673600" behindDoc="0" locked="0" layoutInCell="1" allowOverlap="1" wp14:anchorId="4DD88F78" wp14:editId="00930F7D">
                <wp:simplePos x="0" y="0"/>
                <wp:positionH relativeFrom="page">
                  <wp:posOffset>2574582</wp:posOffset>
                </wp:positionH>
                <wp:positionV relativeFrom="page">
                  <wp:posOffset>4291647</wp:posOffset>
                </wp:positionV>
                <wp:extent cx="2013585" cy="2032000"/>
                <wp:effectExtent l="0" t="0" r="0" b="0"/>
                <wp:wrapNone/>
                <wp:docPr id="1073741841" name="officeArt object" descr="Text Box 147"/>
                <wp:cNvGraphicFramePr/>
                <a:graphic xmlns:a="http://schemas.openxmlformats.org/drawingml/2006/main">
                  <a:graphicData uri="http://schemas.microsoft.com/office/word/2010/wordprocessingShape">
                    <wps:wsp>
                      <wps:cNvSpPr txBox="1"/>
                      <wps:spPr>
                        <a:xfrm>
                          <a:off x="0" y="0"/>
                          <a:ext cx="2013585" cy="2032000"/>
                        </a:xfrm>
                        <a:prstGeom prst="rect">
                          <a:avLst/>
                        </a:prstGeom>
                        <a:noFill/>
                        <a:ln w="12700" cap="flat">
                          <a:noFill/>
                          <a:miter lim="400000"/>
                        </a:ln>
                        <a:effectLst/>
                      </wps:spPr>
                      <wps:txbx>
                        <w:txbxContent>
                          <w:p w14:paraId="4A5C29F5" w14:textId="77777777" w:rsidR="00725C0E" w:rsidRDefault="00725C0E">
                            <w:pPr>
                              <w:pStyle w:val="a8"/>
                              <w:numPr>
                                <w:ilvl w:val="0"/>
                                <w:numId w:val="1"/>
                              </w:numPr>
                              <w:spacing w:after="100"/>
                              <w:jc w:val="left"/>
                              <w:rPr>
                                <w:sz w:val="20"/>
                                <w:szCs w:val="20"/>
                              </w:rPr>
                            </w:pPr>
                            <w:r>
                              <w:rPr>
                                <w:rStyle w:val="a7"/>
                                <w:sz w:val="20"/>
                                <w:szCs w:val="20"/>
                              </w:rPr>
                              <w:t>Разработка рекомендаций по унификации договорной базы при цессионных сделках;</w:t>
                            </w:r>
                          </w:p>
                          <w:p w14:paraId="4CC26D9A" w14:textId="77777777" w:rsidR="00725C0E" w:rsidRDefault="00725C0E">
                            <w:pPr>
                              <w:pStyle w:val="a8"/>
                              <w:numPr>
                                <w:ilvl w:val="0"/>
                                <w:numId w:val="1"/>
                              </w:numPr>
                              <w:spacing w:after="100"/>
                              <w:jc w:val="left"/>
                              <w:rPr>
                                <w:sz w:val="20"/>
                                <w:szCs w:val="20"/>
                              </w:rPr>
                            </w:pPr>
                            <w:r>
                              <w:rPr>
                                <w:rStyle w:val="a7"/>
                                <w:sz w:val="20"/>
                                <w:szCs w:val="20"/>
                              </w:rPr>
                              <w:t>Разработка рекомендаций по модернизации и систематической адаптации реестра передачи к реалиям современного рынка (модель «идеального реестра»).</w:t>
                            </w:r>
                          </w:p>
                        </w:txbxContent>
                      </wps:txbx>
                      <wps:bodyPr wrap="square" lIns="0" tIns="0" rIns="0" bIns="0" numCol="1" anchor="t">
                        <a:noAutofit/>
                      </wps:bodyPr>
                    </wps:wsp>
                  </a:graphicData>
                </a:graphic>
              </wp:anchor>
            </w:drawing>
          </mc:Choice>
          <mc:Fallback>
            <w:pict>
              <v:shape w14:anchorId="4DD88F78" id="_x0000_s1034" type="#_x0000_t202" alt="Text Box 147" style="position:absolute;left:0;text-align:left;margin-left:202.7pt;margin-top:337.9pt;width:158.55pt;height:160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uQwAEAAHIDAAAOAAAAZHJzL2Uyb0RvYy54bWysU9tu4yAQfa+0/4B4b+ykt8gKqdqtulqp&#10;ait1+wEEQ4wEDAUSO3+/A4mTavet6gseGDgz58zx4nawhmxliBoco9NJTYl0Alrt1oy+/3k8n1MS&#10;E3ctN+AkozsZ6e3yx9mi942cQQemlYEgiItN7xntUvJNVUXRScvjBLx0mFQQLE+4DeuqDbxHdGuq&#10;WV1fVz2E1gcQMkY8fdgn6bLgKyVFelEqykQMo9hbKmso6yqv1XLBm3XgvtPi0Ab/QheWa4dFj1AP&#10;PHGyCfo/KKtFgAgqTQTYCpTSQhYOyGZa/8PmreNeFi4oTvRHmeL3wYrn7Zt/DSQN9zDgALMgvY9N&#10;xMPMZ1DB5i92SjCPEu6OsskhEYGH2PnF1fyKEoG5WX2BcynCVqfnPsT0S4IlOWA04FyKXHz7FBOW&#10;xKvjlVzNwaM2pszGONJjX7MbxCSCo0WU4fvHn25ZndBGRltGL7H6sb5xGU4WIxwqndjlKA2rgeiW&#10;0fnIfAXtDgXp0ROMxo8ND5IS89uh6NlAYxDGYDUGbmN/AtpsSgl3ogN02djn3SaB0oVoLrovgazz&#10;Bgdb+B9MmJ3zeV9unX6V5V8AAAD//wMAUEsDBBQABgAIAAAAIQDv+KRS4AAAAAsBAAAPAAAAZHJz&#10;L2Rvd25yZXYueG1sTI/BSsNAEIbvgu+wjODNbgxNa9NMiiiCqAipHnqcZsckmN0N2W2bvr3jSY8z&#10;8/HP9xebyfbqyGPovEO4nSWg2NXedK5B+Px4urkDFSI5Q713jHDmAJvy8qKg3PiTq/i4jY2SEBdy&#10;QmhjHHKtQ92ypTDzAzu5ffnRUpRxbLQZ6SThttdpkiy0pc7Jh5YGfmi5/t4eLMJLRW+vVGWp72ww&#10;u2f9fn70jHh9Nd2vQUWe4h8Mv/qiDqU47f3BmaB6hHmSzQVFWCwz6SDEMk0zUHuE1Uo2uiz0/w7l&#10;DwAAAP//AwBQSwECLQAUAAYACAAAACEAtoM4kv4AAADhAQAAEwAAAAAAAAAAAAAAAAAAAAAAW0Nv&#10;bnRlbnRfVHlwZXNdLnhtbFBLAQItABQABgAIAAAAIQA4/SH/1gAAAJQBAAALAAAAAAAAAAAAAAAA&#10;AC8BAABfcmVscy8ucmVsc1BLAQItABQABgAIAAAAIQDqz3uQwAEAAHIDAAAOAAAAAAAAAAAAAAAA&#10;AC4CAABkcnMvZTJvRG9jLnhtbFBLAQItABQABgAIAAAAIQDv+KRS4AAAAAsBAAAPAAAAAAAAAAAA&#10;AAAAABoEAABkcnMvZG93bnJldi54bWxQSwUGAAAAAAQABADzAAAAJwUAAAAA&#10;" filled="f" stroked="f" strokeweight="1pt">
                <v:stroke miterlimit="4"/>
                <v:textbox inset="0,0,0,0">
                  <w:txbxContent>
                    <w:p w14:paraId="4A5C29F5" w14:textId="77777777" w:rsidR="00725C0E" w:rsidRDefault="00725C0E">
                      <w:pPr>
                        <w:pStyle w:val="a8"/>
                        <w:numPr>
                          <w:ilvl w:val="0"/>
                          <w:numId w:val="1"/>
                        </w:numPr>
                        <w:spacing w:after="100"/>
                        <w:jc w:val="left"/>
                        <w:rPr>
                          <w:sz w:val="20"/>
                          <w:szCs w:val="20"/>
                        </w:rPr>
                      </w:pPr>
                      <w:r>
                        <w:rPr>
                          <w:rStyle w:val="a7"/>
                          <w:sz w:val="20"/>
                          <w:szCs w:val="20"/>
                        </w:rPr>
                        <w:t>Разработка рекомендаций по унификации договорной базы при цессионных сделках;</w:t>
                      </w:r>
                    </w:p>
                    <w:p w14:paraId="4CC26D9A" w14:textId="77777777" w:rsidR="00725C0E" w:rsidRDefault="00725C0E">
                      <w:pPr>
                        <w:pStyle w:val="a8"/>
                        <w:numPr>
                          <w:ilvl w:val="0"/>
                          <w:numId w:val="1"/>
                        </w:numPr>
                        <w:spacing w:after="100"/>
                        <w:jc w:val="left"/>
                        <w:rPr>
                          <w:sz w:val="20"/>
                          <w:szCs w:val="20"/>
                        </w:rPr>
                      </w:pPr>
                      <w:r>
                        <w:rPr>
                          <w:rStyle w:val="a7"/>
                          <w:sz w:val="20"/>
                          <w:szCs w:val="20"/>
                        </w:rPr>
                        <w:t>Разработка рекомендаций по модернизации и систематической адаптации реестра передачи к реалиям современного рынка (модель «идеального реестра»).</w:t>
                      </w:r>
                    </w:p>
                  </w:txbxContent>
                </v:textbox>
                <w10:wrap anchorx="page" anchory="page"/>
              </v:shape>
            </w:pict>
          </mc:Fallback>
        </mc:AlternateContent>
      </w:r>
    </w:p>
    <w:p w14:paraId="3A83D352" w14:textId="77777777" w:rsidR="002A0079" w:rsidRDefault="00032DA5">
      <w:pPr>
        <w:pStyle w:val="a8"/>
      </w:pPr>
      <w:r>
        <w:rPr>
          <w:rStyle w:val="a7"/>
          <w:noProof/>
        </w:rPr>
        <mc:AlternateContent>
          <mc:Choice Requires="wps">
            <w:drawing>
              <wp:anchor distT="0" distB="0" distL="0" distR="0" simplePos="0" relativeHeight="251672576" behindDoc="0" locked="0" layoutInCell="1" allowOverlap="1" wp14:anchorId="38E94EC0" wp14:editId="6CD9F4D9">
                <wp:simplePos x="0" y="0"/>
                <wp:positionH relativeFrom="page">
                  <wp:posOffset>334645</wp:posOffset>
                </wp:positionH>
                <wp:positionV relativeFrom="page">
                  <wp:posOffset>4455733</wp:posOffset>
                </wp:positionV>
                <wp:extent cx="1985010" cy="1781298"/>
                <wp:effectExtent l="0" t="0" r="0" b="0"/>
                <wp:wrapNone/>
                <wp:docPr id="1073741842" name="officeArt object" descr="Text Box 147"/>
                <wp:cNvGraphicFramePr/>
                <a:graphic xmlns:a="http://schemas.openxmlformats.org/drawingml/2006/main">
                  <a:graphicData uri="http://schemas.microsoft.com/office/word/2010/wordprocessingShape">
                    <wps:wsp>
                      <wps:cNvSpPr txBox="1"/>
                      <wps:spPr>
                        <a:xfrm>
                          <a:off x="0" y="0"/>
                          <a:ext cx="1985010" cy="1781298"/>
                        </a:xfrm>
                        <a:prstGeom prst="rect">
                          <a:avLst/>
                        </a:prstGeom>
                        <a:noFill/>
                        <a:ln w="12700" cap="flat">
                          <a:noFill/>
                          <a:miter lim="400000"/>
                        </a:ln>
                        <a:effectLst/>
                      </wps:spPr>
                      <wps:txbx>
                        <w:txbxContent>
                          <w:p w14:paraId="6D6A0B7E"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1847D284"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1663E19B" w14:textId="77777777" w:rsidR="00725C0E" w:rsidRDefault="00725C0E"/>
                          <w:p w14:paraId="10D2AE02"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7D6A4D20"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721DD2FC" w14:textId="77777777" w:rsidR="00725C0E" w:rsidRDefault="00725C0E"/>
                          <w:p w14:paraId="7D34123E"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51ACC8BD"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6C9DCA02" w14:textId="77777777" w:rsidR="00725C0E" w:rsidRDefault="00725C0E"/>
                          <w:p w14:paraId="7C5B9646"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60A0FCD4"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1B104588" w14:textId="77777777" w:rsidR="00725C0E" w:rsidRDefault="00725C0E"/>
                          <w:p w14:paraId="5A483730"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1F7A22E7"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2B99B210" w14:textId="77777777" w:rsidR="00725C0E" w:rsidRDefault="00725C0E"/>
                          <w:p w14:paraId="4250E7DA"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34DB8072"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63DB5E9E" w14:textId="77777777" w:rsidR="00725C0E" w:rsidRDefault="00725C0E"/>
                          <w:p w14:paraId="71C9BEFE"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63B1102E"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1AC6A2EF" w14:textId="77777777" w:rsidR="00725C0E" w:rsidRDefault="00725C0E"/>
                          <w:p w14:paraId="516565B8"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39FC14D8"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txbxContent>
                      </wps:txbx>
                      <wps:bodyPr wrap="square" lIns="0" tIns="0" rIns="0" bIns="0" numCol="1" anchor="t">
                        <a:noAutofit/>
                      </wps:bodyPr>
                    </wps:wsp>
                  </a:graphicData>
                </a:graphic>
              </wp:anchor>
            </w:drawing>
          </mc:Choice>
          <mc:Fallback>
            <w:pict>
              <v:shape w14:anchorId="38E94EC0" id="_x0000_s1035" type="#_x0000_t202" alt="Text Box 147" style="position:absolute;left:0;text-align:left;margin-left:26.35pt;margin-top:350.85pt;width:156.3pt;height:140.2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P7wQEAAHIDAAAOAAAAZHJzL2Uyb0RvYy54bWysU9Fu2yAUfZ+0f0C8L7ajbk2skGpd1WlS&#10;1VXK+gEEQ4wEXAYkdv5+FxIn1fZWzQ/4Yi7n3nPu8eputIYcZIgaHKPNrKZEOgGddjtGX389flpQ&#10;EhN3HTfgJKNHGend+uOH1eBbOYceTCcDQRAX28Ez2qfk26qKopeWxxl46fBQQbA84Tbsqi7wAdGt&#10;qeZ1/aUaIHQ+gJAx4teH0yFdF3ylpEg/lYoyEcMo9pbKGsq6zWu1XvF2F7jvtTi3wd/RheXaYdEL&#10;1ANPnOyD/gfKahEggkozAbYCpbSQhQOyaeq/2Gx67mXhguJEf5Ep/j9Y8XzY+JdA0ngPIw4wCzL4&#10;2Eb8mPmMKtj8xk4JnqOEx4tsckxE5EvLxWdsnhKBZ83topkvFxmnul73IabvEizJAaMB51Lk4oen&#10;mE6pU0qu5uBRG1NmYxwZEHV+W+cCHC2iDD9dfpNldUIbGW0Zvanzc65vXIaTxQjnSld2OUrjdiS6&#10;Y3Q5Md9Cd0RBBvQEo/H3ngdJifnhUPRsoCkIU7CdAre33wBt1lDCnegBXTb1+XWfQOlCNBc9lUCB&#10;8gYHW6Q6mzA75+2+ZF1/lfUfAAAA//8DAFBLAwQUAAYACAAAACEA+PCuct8AAAAKAQAADwAAAGRy&#10;cy9kb3ducmV2LnhtbEyPwUrDQBCG74LvsIzgzW6akrbGTIoogmgRUj14nGbHJJidDdltm76960lv&#10;M8zHP99fbCbbqyOPvnOCMJ8loFhqZzppED7en27WoHwgMdQ7YYQze9iUlxcF5cadpOLjLjQqhojP&#10;CaENYci19nXLlvzMDSzx9uVGSyGuY6PNSKcYbnudJslSW+okfmhp4IeW6+/dwSK8VLR9pSpLXWe9&#10;+XzWb+dHx4jXV9P9HajAU/iD4Vc/qkMZnfbuIMarHiFLV5FEWCXzOERgscwWoPYIt+s0BV0W+n+F&#10;8gcAAP//AwBQSwECLQAUAAYACAAAACEAtoM4kv4AAADhAQAAEwAAAAAAAAAAAAAAAAAAAAAAW0Nv&#10;bnRlbnRfVHlwZXNdLnhtbFBLAQItABQABgAIAAAAIQA4/SH/1gAAAJQBAAALAAAAAAAAAAAAAAAA&#10;AC8BAABfcmVscy8ucmVsc1BLAQItABQABgAIAAAAIQBcI7P7wQEAAHIDAAAOAAAAAAAAAAAAAAAA&#10;AC4CAABkcnMvZTJvRG9jLnhtbFBLAQItABQABgAIAAAAIQD48K5y3wAAAAoBAAAPAAAAAAAAAAAA&#10;AAAAABsEAABkcnMvZG93bnJldi54bWxQSwUGAAAAAAQABADzAAAAJwUAAAAA&#10;" filled="f" stroked="f" strokeweight="1pt">
                <v:stroke miterlimit="4"/>
                <v:textbox inset="0,0,0,0">
                  <w:txbxContent>
                    <w:p w14:paraId="6D6A0B7E"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1847D284"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1663E19B" w14:textId="77777777" w:rsidR="00725C0E" w:rsidRDefault="00725C0E"/>
                    <w:p w14:paraId="10D2AE02"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7D6A4D20"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721DD2FC" w14:textId="77777777" w:rsidR="00725C0E" w:rsidRDefault="00725C0E"/>
                    <w:p w14:paraId="7D34123E"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51ACC8BD"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6C9DCA02" w14:textId="77777777" w:rsidR="00725C0E" w:rsidRDefault="00725C0E"/>
                    <w:p w14:paraId="7C5B9646"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60A0FCD4"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1B104588" w14:textId="77777777" w:rsidR="00725C0E" w:rsidRDefault="00725C0E"/>
                    <w:p w14:paraId="5A483730"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1F7A22E7"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2B99B210" w14:textId="77777777" w:rsidR="00725C0E" w:rsidRDefault="00725C0E"/>
                    <w:p w14:paraId="4250E7DA"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34DB8072"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63DB5E9E" w14:textId="77777777" w:rsidR="00725C0E" w:rsidRDefault="00725C0E"/>
                    <w:p w14:paraId="71C9BEFE"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63B1102E"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p w14:paraId="1AC6A2EF" w14:textId="77777777" w:rsidR="00725C0E" w:rsidRDefault="00725C0E"/>
                    <w:p w14:paraId="516565B8" w14:textId="77777777" w:rsidR="00725C0E" w:rsidRDefault="00725C0E">
                      <w:pPr>
                        <w:pStyle w:val="a8"/>
                        <w:numPr>
                          <w:ilvl w:val="0"/>
                          <w:numId w:val="2"/>
                        </w:numPr>
                        <w:spacing w:after="100"/>
                        <w:jc w:val="left"/>
                        <w:rPr>
                          <w:sz w:val="20"/>
                          <w:szCs w:val="20"/>
                        </w:rPr>
                      </w:pPr>
                      <w:r>
                        <w:rPr>
                          <w:rStyle w:val="a7"/>
                          <w:sz w:val="20"/>
                          <w:szCs w:val="20"/>
                        </w:rPr>
                        <w:t>Адаптация существующих стандартов реестра на оценку к непрерывно происходящим изменениям;</w:t>
                      </w:r>
                    </w:p>
                    <w:p w14:paraId="39FC14D8" w14:textId="77777777" w:rsidR="00725C0E" w:rsidRDefault="00725C0E">
                      <w:pPr>
                        <w:pStyle w:val="a8"/>
                        <w:numPr>
                          <w:ilvl w:val="0"/>
                          <w:numId w:val="2"/>
                        </w:numPr>
                        <w:spacing w:after="100"/>
                        <w:jc w:val="left"/>
                        <w:rPr>
                          <w:sz w:val="20"/>
                          <w:szCs w:val="20"/>
                        </w:rPr>
                      </w:pPr>
                      <w:r>
                        <w:rPr>
                          <w:rStyle w:val="a7"/>
                          <w:sz w:val="20"/>
                          <w:szCs w:val="20"/>
                        </w:rPr>
                        <w:t>Разработка рекомендаций по унификации проведения тендеров и торгов.</w:t>
                      </w:r>
                    </w:p>
                  </w:txbxContent>
                </v:textbox>
                <w10:wrap anchorx="page" anchory="page"/>
              </v:shape>
            </w:pict>
          </mc:Fallback>
        </mc:AlternateContent>
      </w:r>
      <w:r>
        <w:rPr>
          <w:rStyle w:val="a7"/>
          <w:noProof/>
        </w:rPr>
        <mc:AlternateContent>
          <mc:Choice Requires="wps">
            <w:drawing>
              <wp:anchor distT="0" distB="0" distL="0" distR="0" simplePos="0" relativeHeight="251664384" behindDoc="0" locked="0" layoutInCell="1" allowOverlap="1" wp14:anchorId="441F705E" wp14:editId="2C13B0F1">
                <wp:simplePos x="0" y="0"/>
                <wp:positionH relativeFrom="page">
                  <wp:posOffset>5034336</wp:posOffset>
                </wp:positionH>
                <wp:positionV relativeFrom="page">
                  <wp:posOffset>4366516</wp:posOffset>
                </wp:positionV>
                <wp:extent cx="2061211" cy="2208945"/>
                <wp:effectExtent l="0" t="0" r="0" b="0"/>
                <wp:wrapNone/>
                <wp:docPr id="1073741843" name="officeArt object" descr="Text Box 147"/>
                <wp:cNvGraphicFramePr/>
                <a:graphic xmlns:a="http://schemas.openxmlformats.org/drawingml/2006/main">
                  <a:graphicData uri="http://schemas.microsoft.com/office/word/2010/wordprocessingShape">
                    <wps:wsp>
                      <wps:cNvSpPr txBox="1"/>
                      <wps:spPr>
                        <a:xfrm>
                          <a:off x="0" y="0"/>
                          <a:ext cx="2061211" cy="220894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ACE3F2E"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155A9018"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4E56AE07"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6E5F1D0E"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51EA8C1C" w14:textId="77777777" w:rsidR="00725C0E" w:rsidRDefault="00725C0E"/>
                          <w:p w14:paraId="2E0DE8E9"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66AD0B35"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1793E4EC"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1FC1DE18"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6B720693" w14:textId="77777777" w:rsidR="00725C0E" w:rsidRDefault="00725C0E"/>
                          <w:p w14:paraId="107316AA"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2A39228B"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6CEEFD78"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277ECFAB"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46F19C53" w14:textId="77777777" w:rsidR="00725C0E" w:rsidRDefault="00725C0E"/>
                          <w:p w14:paraId="3E0707C0"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2EC1244C"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429A3F64"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327EB99E"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txbxContent>
                      </wps:txbx>
                      <wps:bodyPr wrap="square" lIns="0" tIns="0" rIns="0" bIns="0" numCol="1" anchor="t">
                        <a:noAutofit/>
                      </wps:bodyPr>
                    </wps:wsp>
                  </a:graphicData>
                </a:graphic>
              </wp:anchor>
            </w:drawing>
          </mc:Choice>
          <mc:Fallback>
            <w:pict>
              <v:shape w14:anchorId="441F705E" id="_x0000_s1036" type="#_x0000_t202" alt="Text Box 147" style="position:absolute;left:0;text-align:left;margin-left:396.4pt;margin-top:343.8pt;width:162.3pt;height:173.9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WGwQEAAHMDAAAOAAAAZHJzL2Uyb0RvYy54bWysU9uOEzEMfUfiH6K807loWZZRpytgtQgJ&#10;wUoLH5Bmkk6kJA5x2pn+PU7aaVfwhuhD6tjOsX18Zn0/O8sOKqIB3/NmVXOmvITB+F3Pf/54fHPH&#10;GSbhB2HBq54fFfL7zetX6yl0qoUR7KAiIxCP3RR6PqYUuqpCOSoncAVBeQpqiE4kusZdNUQxEbqz&#10;VVvXt9UEcQgRpEIk78MpyDcFX2sl03etUSVme069pXLGcm7zWW3WottFEUYjz22If+jCCeOp6AXq&#10;QSTB9tH8BeWMjICg00qCq0BrI1WZgaZp6j+meR5FUGUWIgfDhSb8f7Dy2+E5PEWW5o8w0wIzIVPA&#10;DsmZ55l1dPmfOmUUJwqPF9rUnJgkZ1vfNm3TcCYp1rb13fubtxmnuj4PEdNnBY5lo+eR9lLoEoev&#10;mE6pS0qu5uHRWFt2Yz2bqK/2XU21pSCJaCtOj19kOZNIRta4nt/U+Xeub32GU0UI50rX6bKV5u3M&#10;zEAVypPs2sJwJEYmEkXP8ddeRMWZ/eKJ9aygxYiLsV0Mv3efgHRGTAgvRyCZLY1+2CfQpkx6LUEM&#10;5QtttnB1VmGWzst7ybp+K5vfAAAA//8DAFBLAwQUAAYACAAAACEApWFMu+IAAAANAQAADwAAAGRy&#10;cy9kb3ducmV2LnhtbEyPQU+DQBCF7yb+h82YeLMLKNAiS2M0JkaNCdVDj1N2BCI7S9htS/+925Pe&#10;5mVe3vteuZ7NIA40ud6ygngRgSBurO65VfD1+XyzBOE8ssbBMik4kYN1dXlRYqHtkWs6bHwrQgi7&#10;AhV03o+FlK7pyKBb2JE4/L7tZNAHObVST3gM4WaQSRRl0mDPoaHDkR47an42e6Pgtcb3N6zTxPbG&#10;6e2L/Dg9WVLq+mp+uAfhafZ/ZjjjB3SoAtPO7lk7MSjIV0lA9wqyZZ6BODviOL8DsQtXdJumIKtS&#10;/l9R/QIAAP//AwBQSwECLQAUAAYACAAAACEAtoM4kv4AAADhAQAAEwAAAAAAAAAAAAAAAAAAAAAA&#10;W0NvbnRlbnRfVHlwZXNdLnhtbFBLAQItABQABgAIAAAAIQA4/SH/1gAAAJQBAAALAAAAAAAAAAAA&#10;AAAAAC8BAABfcmVscy8ucmVsc1BLAQItABQABgAIAAAAIQCJuTWGwQEAAHMDAAAOAAAAAAAAAAAA&#10;AAAAAC4CAABkcnMvZTJvRG9jLnhtbFBLAQItABQABgAIAAAAIQClYUy74gAAAA0BAAAPAAAAAAAA&#10;AAAAAAAAABsEAABkcnMvZG93bnJldi54bWxQSwUGAAAAAAQABADzAAAAKgUAAAAA&#10;" filled="f" stroked="f" strokeweight="1pt">
                <v:stroke miterlimit="4"/>
                <v:textbox inset="0,0,0,0">
                  <w:txbxContent>
                    <w:p w14:paraId="3ACE3F2E"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155A9018"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4E56AE07"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6E5F1D0E"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51EA8C1C" w14:textId="77777777" w:rsidR="00725C0E" w:rsidRDefault="00725C0E"/>
                    <w:p w14:paraId="2E0DE8E9"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66AD0B35"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1793E4EC"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1FC1DE18"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6B720693" w14:textId="77777777" w:rsidR="00725C0E" w:rsidRDefault="00725C0E"/>
                    <w:p w14:paraId="107316AA"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2A39228B"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6CEEFD78"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277ECFAB"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46F19C53" w14:textId="77777777" w:rsidR="00725C0E" w:rsidRDefault="00725C0E"/>
                    <w:p w14:paraId="3E0707C0"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2EC1244C"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p w14:paraId="429A3F64" w14:textId="77777777" w:rsidR="00725C0E" w:rsidRDefault="00725C0E">
                      <w:pPr>
                        <w:pStyle w:val="a8"/>
                        <w:numPr>
                          <w:ilvl w:val="0"/>
                          <w:numId w:val="3"/>
                        </w:numPr>
                        <w:spacing w:after="100"/>
                        <w:jc w:val="left"/>
                        <w:rPr>
                          <w:sz w:val="20"/>
                          <w:szCs w:val="20"/>
                        </w:rPr>
                      </w:pPr>
                      <w:r>
                        <w:rPr>
                          <w:rStyle w:val="a7"/>
                          <w:sz w:val="20"/>
                          <w:szCs w:val="20"/>
                        </w:rPr>
                        <w:t>Разработка рекомендаций по внедрению качественных изменений в программный продукт продавца;</w:t>
                      </w:r>
                    </w:p>
                    <w:p w14:paraId="327EB99E" w14:textId="77777777" w:rsidR="00725C0E" w:rsidRDefault="00725C0E">
                      <w:pPr>
                        <w:pStyle w:val="a8"/>
                        <w:numPr>
                          <w:ilvl w:val="0"/>
                          <w:numId w:val="3"/>
                        </w:numPr>
                        <w:spacing w:after="100"/>
                        <w:jc w:val="left"/>
                        <w:rPr>
                          <w:sz w:val="20"/>
                          <w:szCs w:val="20"/>
                        </w:rPr>
                      </w:pPr>
                      <w:r>
                        <w:rPr>
                          <w:rStyle w:val="a7"/>
                          <w:sz w:val="20"/>
                          <w:szCs w:val="20"/>
                        </w:rPr>
                        <w:t>Оптимизация процессов документооборота в постцессионном пространстве.</w:t>
                      </w:r>
                    </w:p>
                  </w:txbxContent>
                </v:textbox>
                <w10:wrap anchorx="page" anchory="page"/>
              </v:shape>
            </w:pict>
          </mc:Fallback>
        </mc:AlternateContent>
      </w:r>
    </w:p>
    <w:p w14:paraId="6E4EC382" w14:textId="77777777" w:rsidR="002A0079" w:rsidRDefault="002A0079">
      <w:pPr>
        <w:pStyle w:val="a8"/>
      </w:pPr>
    </w:p>
    <w:p w14:paraId="5EAF4072" w14:textId="77777777" w:rsidR="002A0079" w:rsidRDefault="002A0079">
      <w:pPr>
        <w:pStyle w:val="a8"/>
      </w:pPr>
    </w:p>
    <w:p w14:paraId="044836C0" w14:textId="77777777" w:rsidR="002A0079" w:rsidRDefault="002A0079">
      <w:pPr>
        <w:pStyle w:val="a8"/>
      </w:pPr>
    </w:p>
    <w:p w14:paraId="6169155A" w14:textId="77777777" w:rsidR="002A0079" w:rsidRDefault="002A0079">
      <w:pPr>
        <w:pStyle w:val="a8"/>
      </w:pPr>
    </w:p>
    <w:p w14:paraId="176500FA" w14:textId="77777777" w:rsidR="002A0079" w:rsidRDefault="002A0079">
      <w:pPr>
        <w:pStyle w:val="a8"/>
      </w:pPr>
    </w:p>
    <w:p w14:paraId="18E34426" w14:textId="77777777" w:rsidR="002A0079" w:rsidRDefault="002A0079">
      <w:pPr>
        <w:pStyle w:val="a8"/>
      </w:pPr>
    </w:p>
    <w:p w14:paraId="61BA2AA9" w14:textId="77777777" w:rsidR="002A0079" w:rsidRDefault="002A0079">
      <w:pPr>
        <w:pStyle w:val="a8"/>
      </w:pPr>
    </w:p>
    <w:p w14:paraId="3E0392D3" w14:textId="087027C5" w:rsidR="002A0079" w:rsidRDefault="00032DA5">
      <w:pPr>
        <w:pStyle w:val="a8"/>
      </w:pPr>
      <w:r>
        <w:rPr>
          <w:rStyle w:val="a7"/>
          <w:noProof/>
        </w:rPr>
        <mc:AlternateContent>
          <mc:Choice Requires="wps">
            <w:drawing>
              <wp:anchor distT="0" distB="0" distL="0" distR="0" simplePos="0" relativeHeight="251686912" behindDoc="0" locked="0" layoutInCell="1" allowOverlap="1" wp14:anchorId="35812255" wp14:editId="7FAE69CE">
                <wp:simplePos x="0" y="0"/>
                <wp:positionH relativeFrom="page">
                  <wp:posOffset>290187</wp:posOffset>
                </wp:positionH>
                <wp:positionV relativeFrom="line">
                  <wp:posOffset>256615</wp:posOffset>
                </wp:positionV>
                <wp:extent cx="6729475" cy="0"/>
                <wp:effectExtent l="0" t="0" r="0" b="0"/>
                <wp:wrapNone/>
                <wp:docPr id="1073741844" name="officeArt object" descr="Прямая соединительная линия 100"/>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3B383C28" id="officeArt object" o:spid="_x0000_s1026" alt="Прямая соединительная линия 100" style="position:absolute;z-index:251686912;visibility:visible;mso-wrap-style:square;mso-wrap-distance-left:0;mso-wrap-distance-top:0;mso-wrap-distance-right:0;mso-wrap-distance-bottom:0;mso-position-horizontal:absolute;mso-position-horizontal-relative:page;mso-position-vertical:absolute;mso-position-vertical-relative:line" from="22.85pt,20.2pt" to="552.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AEcKag3QAAAAkBAAAPAAAAZHJzL2Rvd25yZXYueG1sTI/BTsMwEETvSPyDtUjcqF1I&#10;oErjVBUiBQ4cKP0AN16SKPE6xG4b/p6tOMBptTuj2Tf5anK9OOIYWk8a5jMFAqnytqVaw+6jvFmA&#10;CNGQNb0n1PCNAVbF5UVuMutP9I7HbawFh1DIjIYmxiGTMlQNOhNmfkBi7dOPzkRex1ra0Zw43PXy&#10;Vql76UxL/KExAz42WHXbg9NQJs9dKTcvb/S1uXt9WrsdqbrT+vpqWi9BRJzinxnO+IwOBTPt/YFs&#10;EL2GJH1gJ0+VgDjrc5WmIPa/F1nk8n+D4gcAAP//AwBQSwECLQAUAAYACAAAACEAtoM4kv4AAADh&#10;AQAAEwAAAAAAAAAAAAAAAAAAAAAAW0NvbnRlbnRfVHlwZXNdLnhtbFBLAQItABQABgAIAAAAIQA4&#10;/SH/1gAAAJQBAAALAAAAAAAAAAAAAAAAAC8BAABfcmVscy8ucmVsc1BLAQItABQABgAIAAAAIQDo&#10;U85B2wEAAMEDAAAOAAAAAAAAAAAAAAAAAC4CAABkcnMvZTJvRG9jLnhtbFBLAQItABQABgAIAAAA&#10;IQAEcKag3QAAAAkBAAAPAAAAAAAAAAAAAAAAADUEAABkcnMvZG93bnJldi54bWxQSwUGAAAAAAQA&#10;BADzAAAAPwUAAAAA&#10;" strokecolor="#060" strokeweight="1.5pt">
                <v:shadow on="t" color="black" opacity="22937f" origin=",.5" offset="0,.63889mm"/>
                <w10:wrap anchorx="page" anchory="line"/>
              </v:line>
            </w:pict>
          </mc:Fallback>
        </mc:AlternateContent>
      </w:r>
    </w:p>
    <w:p w14:paraId="2A24850A" w14:textId="003AD7A0" w:rsidR="002A0079" w:rsidRDefault="001664A5">
      <w:pPr>
        <w:pStyle w:val="a8"/>
      </w:pPr>
      <w:r>
        <w:rPr>
          <w:rStyle w:val="a7"/>
          <w:noProof/>
        </w:rPr>
        <mc:AlternateContent>
          <mc:Choice Requires="wps">
            <w:drawing>
              <wp:anchor distT="0" distB="0" distL="0" distR="0" simplePos="0" relativeHeight="251639808" behindDoc="0" locked="0" layoutInCell="1" allowOverlap="1" wp14:anchorId="76CDEDA9" wp14:editId="1E91EBFF">
                <wp:simplePos x="0" y="0"/>
                <wp:positionH relativeFrom="page">
                  <wp:posOffset>1622425</wp:posOffset>
                </wp:positionH>
                <wp:positionV relativeFrom="page">
                  <wp:posOffset>6837045</wp:posOffset>
                </wp:positionV>
                <wp:extent cx="4314825" cy="248401"/>
                <wp:effectExtent l="0" t="0" r="0" b="0"/>
                <wp:wrapNone/>
                <wp:docPr id="1073741845" name="officeArt object" descr="Text Box 16"/>
                <wp:cNvGraphicFramePr/>
                <a:graphic xmlns:a="http://schemas.openxmlformats.org/drawingml/2006/main">
                  <a:graphicData uri="http://schemas.microsoft.com/office/word/2010/wordprocessingShape">
                    <wps:wsp>
                      <wps:cNvSpPr txBox="1"/>
                      <wps:spPr>
                        <a:xfrm>
                          <a:off x="0" y="0"/>
                          <a:ext cx="4314825" cy="248401"/>
                        </a:xfrm>
                        <a:prstGeom prst="rect">
                          <a:avLst/>
                        </a:prstGeom>
                        <a:noFill/>
                        <a:ln w="12700" cap="flat">
                          <a:noFill/>
                          <a:miter lim="400000"/>
                        </a:ln>
                        <a:effectLst/>
                      </wps:spPr>
                      <wps:txbx>
                        <w:txbxContent>
                          <w:p w14:paraId="1DC429FB" w14:textId="77777777" w:rsidR="00725C0E" w:rsidRDefault="00725C0E">
                            <w:pPr>
                              <w:pStyle w:val="14"/>
                              <w:rPr>
                                <w:rStyle w:val="a7"/>
                                <w:b w:val="0"/>
                                <w:bCs w:val="0"/>
                                <w:color w:val="000000"/>
                                <w:u w:color="000000"/>
                              </w:rPr>
                            </w:pPr>
                            <w:r>
                              <w:rPr>
                                <w:rStyle w:val="a7"/>
                                <w:b w:val="0"/>
                                <w:bCs w:val="0"/>
                                <w:color w:val="000000"/>
                                <w:u w:color="000000"/>
                              </w:rPr>
                              <w:t>Основные направления деятельности</w:t>
                            </w:r>
                          </w:p>
                          <w:p w14:paraId="098B52A9" w14:textId="77777777" w:rsidR="00725C0E" w:rsidRDefault="00725C0E"/>
                          <w:p w14:paraId="40EED404" w14:textId="77777777" w:rsidR="00725C0E" w:rsidRDefault="00725C0E">
                            <w:pPr>
                              <w:pStyle w:val="14"/>
                              <w:rPr>
                                <w:rStyle w:val="a7"/>
                                <w:b w:val="0"/>
                                <w:bCs w:val="0"/>
                                <w:color w:val="000000"/>
                                <w:u w:color="000000"/>
                              </w:rPr>
                            </w:pPr>
                            <w:r>
                              <w:rPr>
                                <w:rStyle w:val="a7"/>
                                <w:b w:val="0"/>
                                <w:bCs w:val="0"/>
                                <w:color w:val="000000"/>
                                <w:u w:color="000000"/>
                              </w:rPr>
                              <w:t>Основные направления деятельности</w:t>
                            </w:r>
                          </w:p>
                          <w:p w14:paraId="25488741" w14:textId="77777777" w:rsidR="00725C0E" w:rsidRDefault="00725C0E"/>
                          <w:p w14:paraId="6A798E5F" w14:textId="77777777" w:rsidR="00725C0E" w:rsidRDefault="00725C0E">
                            <w:pPr>
                              <w:pStyle w:val="14"/>
                              <w:rPr>
                                <w:rStyle w:val="a7"/>
                                <w:b w:val="0"/>
                                <w:bCs w:val="0"/>
                                <w:color w:val="000000"/>
                                <w:u w:color="000000"/>
                              </w:rPr>
                            </w:pPr>
                            <w:r>
                              <w:rPr>
                                <w:rStyle w:val="a7"/>
                                <w:b w:val="0"/>
                                <w:bCs w:val="0"/>
                                <w:color w:val="000000"/>
                                <w:u w:color="000000"/>
                              </w:rPr>
                              <w:t>Основные направления деятельности</w:t>
                            </w:r>
                          </w:p>
                          <w:p w14:paraId="5457B079" w14:textId="77777777" w:rsidR="00725C0E" w:rsidRDefault="00725C0E"/>
                          <w:p w14:paraId="4319E341" w14:textId="77777777" w:rsidR="00725C0E" w:rsidRDefault="00725C0E">
                            <w:pPr>
                              <w:pStyle w:val="14"/>
                            </w:pPr>
                            <w:r>
                              <w:rPr>
                                <w:rStyle w:val="a7"/>
                                <w:b w:val="0"/>
                                <w:bCs w:val="0"/>
                                <w:color w:val="000000"/>
                                <w:u w:color="000000"/>
                              </w:rPr>
                              <w:t>Основные направления деятельности</w:t>
                            </w:r>
                          </w:p>
                        </w:txbxContent>
                      </wps:txbx>
                      <wps:bodyPr wrap="square" lIns="0" tIns="0" rIns="0" bIns="0" numCol="1" anchor="t">
                        <a:noAutofit/>
                      </wps:bodyPr>
                    </wps:wsp>
                  </a:graphicData>
                </a:graphic>
              </wp:anchor>
            </w:drawing>
          </mc:Choice>
          <mc:Fallback>
            <w:pict>
              <v:shape w14:anchorId="76CDEDA9" id="_x0000_s1037" type="#_x0000_t202" alt="Text Box 16" style="position:absolute;left:0;text-align:left;margin-left:127.75pt;margin-top:538.35pt;width:339.75pt;height:19.5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2cwgEAAHIDAAAOAAAAZHJzL2Uyb0RvYy54bWysU8GO0zAQvSPxD5bvNGkoUEVNV8BqERIC&#10;pGU/wHXGjSXbY2y3Sf+esdu0K7ihzcEZeyZv3hu/bO4ma9gRQtToOr5c1JyBk9hrt+/406+HN2vO&#10;YhKuFwYddPwEkd9tX7/ajL6FBgc0PQRGIC62o+/4kJJvqyrKAayIC/TgKKkwWJFoG/ZVH8RI6NZU&#10;TV2/r0YMvQ8oIUY6vT8n+bbgKwUy/VAqQmKm48QtlTWUdZfXarsR7T4IP2h5oSH+g4UV2lHTK9S9&#10;SIIdgv4HymoZMKJKC4m2QqW0hKKB1Czrv9Q8DsJD0ULDif46pvhysPL78dH/DCxNn3CiC8wDGX1s&#10;Ix1mPZMKNr+JKaM8jfB0HRtMiUk6XL1drtbNO84k5ZrVelUXmOr2tQ8xfQG0LAcdD3QtZVri+C0m&#10;6kilc0lu5vBBG1Ouxjg2Eq3mQ02tpSCHKCPOHz+rsjqRi4y2RKbOT5ZBoMZlOCg+uHS6ictRmnYT&#10;0z11uCrfYX+igYzkiY7H3wcRgDPz1dHQs4HmIMzBbg7cwX5GstmSM+HkgOSymejHQ0Kli9Lc9dyC&#10;GOYNXWzhejFhds7zfam6/SrbPwAAAP//AwBQSwMEFAAGAAgAAAAhAGx4ynbhAAAADQEAAA8AAABk&#10;cnMvZG93bnJldi54bWxMj8FOwzAQRO9I/QdrkbhRJ0FuSxqnQiAkBAgphUOP23hJosZ2FLtt+vcs&#10;JzjuzNPsTLGZbC9ONIbOOw3pPAFBrvamc42Gr8/n2xWIENEZ7L0jDRcKsClnVwXmxp9dRadtbASH&#10;uJCjhjbGIZcy1C1ZDHM/kGPv248WI59jI82IZw63vcySZCEtdo4/tDjQY0v1YXu0Gl4rfH/DSmW+&#10;s8HsXuTH5cmT1jfX08MaRKQp/sHwW5+rQ8md9v7oTBC9hkwpxSgbyXKxBMHI/Z3ieXuW0lStQJaF&#10;/L+i/AEAAP//AwBQSwECLQAUAAYACAAAACEAtoM4kv4AAADhAQAAEwAAAAAAAAAAAAAAAAAAAAAA&#10;W0NvbnRlbnRfVHlwZXNdLnhtbFBLAQItABQABgAIAAAAIQA4/SH/1gAAAJQBAAALAAAAAAAAAAAA&#10;AAAAAC8BAABfcmVscy8ucmVsc1BLAQItABQABgAIAAAAIQBz882cwgEAAHIDAAAOAAAAAAAAAAAA&#10;AAAAAC4CAABkcnMvZTJvRG9jLnhtbFBLAQItABQABgAIAAAAIQBseMp24QAAAA0BAAAPAAAAAAAA&#10;AAAAAAAAABwEAABkcnMvZG93bnJldi54bWxQSwUGAAAAAAQABADzAAAAKgUAAAAA&#10;" filled="f" stroked="f" strokeweight="1pt">
                <v:stroke miterlimit="4"/>
                <v:textbox inset="0,0,0,0">
                  <w:txbxContent>
                    <w:p w14:paraId="1DC429FB" w14:textId="77777777" w:rsidR="00725C0E" w:rsidRDefault="00725C0E">
                      <w:pPr>
                        <w:pStyle w:val="14"/>
                        <w:rPr>
                          <w:rStyle w:val="a7"/>
                          <w:b w:val="0"/>
                          <w:bCs w:val="0"/>
                          <w:color w:val="000000"/>
                          <w:u w:color="000000"/>
                        </w:rPr>
                      </w:pPr>
                      <w:r>
                        <w:rPr>
                          <w:rStyle w:val="a7"/>
                          <w:b w:val="0"/>
                          <w:bCs w:val="0"/>
                          <w:color w:val="000000"/>
                          <w:u w:color="000000"/>
                        </w:rPr>
                        <w:t>Основные направления деятельности</w:t>
                      </w:r>
                    </w:p>
                    <w:p w14:paraId="098B52A9" w14:textId="77777777" w:rsidR="00725C0E" w:rsidRDefault="00725C0E"/>
                    <w:p w14:paraId="40EED404" w14:textId="77777777" w:rsidR="00725C0E" w:rsidRDefault="00725C0E">
                      <w:pPr>
                        <w:pStyle w:val="14"/>
                        <w:rPr>
                          <w:rStyle w:val="a7"/>
                          <w:b w:val="0"/>
                          <w:bCs w:val="0"/>
                          <w:color w:val="000000"/>
                          <w:u w:color="000000"/>
                        </w:rPr>
                      </w:pPr>
                      <w:r>
                        <w:rPr>
                          <w:rStyle w:val="a7"/>
                          <w:b w:val="0"/>
                          <w:bCs w:val="0"/>
                          <w:color w:val="000000"/>
                          <w:u w:color="000000"/>
                        </w:rPr>
                        <w:t>Основные направления деятельности</w:t>
                      </w:r>
                    </w:p>
                    <w:p w14:paraId="25488741" w14:textId="77777777" w:rsidR="00725C0E" w:rsidRDefault="00725C0E"/>
                    <w:p w14:paraId="6A798E5F" w14:textId="77777777" w:rsidR="00725C0E" w:rsidRDefault="00725C0E">
                      <w:pPr>
                        <w:pStyle w:val="14"/>
                        <w:rPr>
                          <w:rStyle w:val="a7"/>
                          <w:b w:val="0"/>
                          <w:bCs w:val="0"/>
                          <w:color w:val="000000"/>
                          <w:u w:color="000000"/>
                        </w:rPr>
                      </w:pPr>
                      <w:r>
                        <w:rPr>
                          <w:rStyle w:val="a7"/>
                          <w:b w:val="0"/>
                          <w:bCs w:val="0"/>
                          <w:color w:val="000000"/>
                          <w:u w:color="000000"/>
                        </w:rPr>
                        <w:t>Основные направления деятельности</w:t>
                      </w:r>
                    </w:p>
                    <w:p w14:paraId="5457B079" w14:textId="77777777" w:rsidR="00725C0E" w:rsidRDefault="00725C0E"/>
                    <w:p w14:paraId="4319E341" w14:textId="77777777" w:rsidR="00725C0E" w:rsidRDefault="00725C0E">
                      <w:pPr>
                        <w:pStyle w:val="14"/>
                      </w:pPr>
                      <w:r>
                        <w:rPr>
                          <w:rStyle w:val="a7"/>
                          <w:b w:val="0"/>
                          <w:bCs w:val="0"/>
                          <w:color w:val="000000"/>
                          <w:u w:color="000000"/>
                        </w:rPr>
                        <w:t>Основные направления деятельности</w:t>
                      </w:r>
                    </w:p>
                  </w:txbxContent>
                </v:textbox>
                <w10:wrap anchorx="page" anchory="page"/>
              </v:shape>
            </w:pict>
          </mc:Fallback>
        </mc:AlternateContent>
      </w:r>
    </w:p>
    <w:p w14:paraId="5610A90C" w14:textId="502395E8" w:rsidR="002A0079" w:rsidRDefault="002A0079">
      <w:pPr>
        <w:pStyle w:val="a8"/>
      </w:pPr>
    </w:p>
    <w:p w14:paraId="58321816" w14:textId="77777777" w:rsidR="002A0079" w:rsidRDefault="00032DA5">
      <w:pPr>
        <w:pStyle w:val="a8"/>
      </w:pPr>
      <w:r>
        <w:rPr>
          <w:rStyle w:val="a7"/>
          <w:noProof/>
        </w:rPr>
        <mc:AlternateContent>
          <mc:Choice Requires="wps">
            <w:drawing>
              <wp:anchor distT="0" distB="0" distL="0" distR="0" simplePos="0" relativeHeight="251671552" behindDoc="0" locked="0" layoutInCell="1" allowOverlap="1" wp14:anchorId="46FC4A17" wp14:editId="323D184C">
                <wp:simplePos x="0" y="0"/>
                <wp:positionH relativeFrom="page">
                  <wp:posOffset>457200</wp:posOffset>
                </wp:positionH>
                <wp:positionV relativeFrom="page">
                  <wp:posOffset>7136046</wp:posOffset>
                </wp:positionV>
                <wp:extent cx="6690360" cy="2885704"/>
                <wp:effectExtent l="0" t="0" r="0" b="0"/>
                <wp:wrapNone/>
                <wp:docPr id="1073741846" name="officeArt object" descr="Text Box 147"/>
                <wp:cNvGraphicFramePr/>
                <a:graphic xmlns:a="http://schemas.openxmlformats.org/drawingml/2006/main">
                  <a:graphicData uri="http://schemas.microsoft.com/office/word/2010/wordprocessingShape">
                    <wps:wsp>
                      <wps:cNvSpPr txBox="1"/>
                      <wps:spPr>
                        <a:xfrm>
                          <a:off x="0" y="0"/>
                          <a:ext cx="6690360" cy="2885704"/>
                        </a:xfrm>
                        <a:prstGeom prst="rect">
                          <a:avLst/>
                        </a:prstGeom>
                        <a:noFill/>
                        <a:ln w="12700" cap="flat">
                          <a:noFill/>
                          <a:miter lim="400000"/>
                        </a:ln>
                        <a:effectLst/>
                      </wps:spPr>
                      <wps:txbx>
                        <w:txbxContent>
                          <w:p w14:paraId="761D2482"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570E7F78"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623CFC54"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58A90545"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673C1157"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справок, предоставление некорректной информации…)</w:t>
                            </w:r>
                          </w:p>
                          <w:p w14:paraId="06721851"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p w14:paraId="621B8981" w14:textId="77777777" w:rsidR="00725C0E" w:rsidRDefault="00725C0E">
                            <w:pPr>
                              <w:pStyle w:val="a8"/>
                              <w:spacing w:after="100"/>
                              <w:ind w:left="360"/>
                              <w:rPr>
                                <w:rStyle w:val="a7"/>
                                <w:sz w:val="20"/>
                                <w:szCs w:val="20"/>
                              </w:rPr>
                            </w:pPr>
                          </w:p>
                          <w:p w14:paraId="55770EE6" w14:textId="77777777" w:rsidR="00725C0E" w:rsidRDefault="00725C0E"/>
                          <w:p w14:paraId="5383831E"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7749EF82"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6A7657B8"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591013AC"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58CF818D"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справой, предоставление некорректной информации…)</w:t>
                            </w:r>
                          </w:p>
                          <w:p w14:paraId="2BA9F6C9"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p w14:paraId="326D3A76" w14:textId="77777777" w:rsidR="00725C0E" w:rsidRDefault="00725C0E">
                            <w:pPr>
                              <w:pStyle w:val="a8"/>
                              <w:spacing w:after="100"/>
                              <w:ind w:left="360"/>
                              <w:rPr>
                                <w:rStyle w:val="a7"/>
                                <w:sz w:val="20"/>
                                <w:szCs w:val="20"/>
                              </w:rPr>
                            </w:pPr>
                          </w:p>
                          <w:p w14:paraId="2368989C" w14:textId="77777777" w:rsidR="00725C0E" w:rsidRDefault="00725C0E"/>
                          <w:p w14:paraId="7EB3670B"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4385110C"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62EBE388"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0E84C102"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15ED3316"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справой, предоставление некорректной информации…)</w:t>
                            </w:r>
                          </w:p>
                          <w:p w14:paraId="47CD7FCD"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p w14:paraId="31ACA6C7" w14:textId="77777777" w:rsidR="00725C0E" w:rsidRDefault="00725C0E">
                            <w:pPr>
                              <w:pStyle w:val="a8"/>
                              <w:spacing w:after="100"/>
                              <w:ind w:left="360"/>
                              <w:rPr>
                                <w:rStyle w:val="a7"/>
                                <w:sz w:val="20"/>
                                <w:szCs w:val="20"/>
                              </w:rPr>
                            </w:pPr>
                          </w:p>
                          <w:p w14:paraId="4786E8D3" w14:textId="77777777" w:rsidR="00725C0E" w:rsidRDefault="00725C0E"/>
                          <w:p w14:paraId="1D9EB9E6"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6D4E7ED3"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77644F6C"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5E47DC4B"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05DAFF0B"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справой, предоставление некорректной информации…)</w:t>
                            </w:r>
                          </w:p>
                          <w:p w14:paraId="3D76FBA6"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txbxContent>
                      </wps:txbx>
                      <wps:bodyPr wrap="square" lIns="0" tIns="0" rIns="0" bIns="0" numCol="1" anchor="t">
                        <a:noAutofit/>
                      </wps:bodyPr>
                    </wps:wsp>
                  </a:graphicData>
                </a:graphic>
              </wp:anchor>
            </w:drawing>
          </mc:Choice>
          <mc:Fallback>
            <w:pict>
              <v:shape w14:anchorId="46FC4A17" id="_x0000_s1038" type="#_x0000_t202" alt="Text Box 147" style="position:absolute;left:0;text-align:left;margin-left:36pt;margin-top:561.9pt;width:526.8pt;height:227.2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TpwgEAAHMDAAAOAAAAZHJzL2Uyb0RvYy54bWysU8GO0zAQvSPxD5bvNGlZuiVqugJWi5AQ&#10;i7TwAVPHbizZHmO7Tfr3jN2mXcFttTk4Y8/kvZnnl/XdaA07yBA1upbPZzVn0gnstNu1/Pevh3cr&#10;zmIC14FBJ1t+lJHfbd6+WQ++kQvs0XQyMAJxsRl8y/uUfFNVUfTSQpyhl46SCoOFRNuwq7oAA6Fb&#10;Uy3qelkNGDofUMgY6fT+lOSbgq+UFOlRqSgTMy2n3lJZQ1m3ea02a2h2AXyvxbkNeEEXFrQj0gvU&#10;PSRg+6D/g7JaBIyo0kygrVApLWSZgaaZ1/9M89SDl2UWEif6i0zx9WDFj8OT/xlYGj/jSBeYBRl8&#10;bCId5nlGFWx+U6eM8iTh8SKbHBMTdLhcfqzfLyklKLdYrT7c1jcZp7p+7kNMXyValoOWB7qXIhcc&#10;vsd0Kp1KMpvDB21MuRvj2EB9LW7rTABkEWXg9PGzKqsT2cho2/KbOj9nfuMynCxGODNdp8tRGrcj&#10;011mmEbfYnckRQYyRcvjnz0EyZn55kj17KApCFOwnQK3t1+QfDbnDJzokWw2Nfppn1DpMmlmPVGQ&#10;QnlDN1u0OrswW+f5vlRd/5XNXwAAAP//AwBQSwMEFAAGAAgAAAAhAAOnZl7hAAAADQEAAA8AAABk&#10;cnMvZG93bnJldi54bWxMj0FLw0AQhe9C/8MyBW92k5W0JWZTSkUQFSHVg8dpdkyC2d2Q3bbpv3d6&#10;0tvMvMeb7xWbyfbiRGPovNOQLhIQ5GpvOtdo+Px4uluDCBGdwd470nChAJtydlNgbvzZVXTax0Zw&#10;iAs5amhjHHIpQ92SxbDwAznWvv1oMfI6NtKMeOZw20uVJEtpsXP8ocWBdi3VP/uj1fBS4dsrVpny&#10;nQ3m61m+Xx49aX07n7YPICJN8c8MV3xGh5KZDv7oTBC9hpXiKpHvqbrnDldHqrIliANP2WqtQJaF&#10;/N+i/AUAAP//AwBQSwECLQAUAAYACAAAACEAtoM4kv4AAADhAQAAEwAAAAAAAAAAAAAAAAAAAAAA&#10;W0NvbnRlbnRfVHlwZXNdLnhtbFBLAQItABQABgAIAAAAIQA4/SH/1gAAAJQBAAALAAAAAAAAAAAA&#10;AAAAAC8BAABfcmVscy8ucmVsc1BLAQItABQABgAIAAAAIQDAdYTpwgEAAHMDAAAOAAAAAAAAAAAA&#10;AAAAAC4CAABkcnMvZTJvRG9jLnhtbFBLAQItABQABgAIAAAAIQADp2Ze4QAAAA0BAAAPAAAAAAAA&#10;AAAAAAAAABwEAABkcnMvZG93bnJldi54bWxQSwUGAAAAAAQABADzAAAAKgUAAAAA&#10;" filled="f" stroked="f" strokeweight="1pt">
                <v:stroke miterlimit="4"/>
                <v:textbox inset="0,0,0,0">
                  <w:txbxContent>
                    <w:p w14:paraId="761D2482"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570E7F78"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623CFC54"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58A90545"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673C1157"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справок, предоставление некорректной информации…)</w:t>
                      </w:r>
                    </w:p>
                    <w:p w14:paraId="06721851"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p w14:paraId="621B8981" w14:textId="77777777" w:rsidR="00725C0E" w:rsidRDefault="00725C0E">
                      <w:pPr>
                        <w:pStyle w:val="a8"/>
                        <w:spacing w:after="100"/>
                        <w:ind w:left="360"/>
                        <w:rPr>
                          <w:rStyle w:val="a7"/>
                          <w:sz w:val="20"/>
                          <w:szCs w:val="20"/>
                        </w:rPr>
                      </w:pPr>
                    </w:p>
                    <w:p w14:paraId="55770EE6" w14:textId="77777777" w:rsidR="00725C0E" w:rsidRDefault="00725C0E"/>
                    <w:p w14:paraId="5383831E"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7749EF82"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6A7657B8"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591013AC"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58CF818D"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справой, предоставление некорректной информации…)</w:t>
                      </w:r>
                    </w:p>
                    <w:p w14:paraId="2BA9F6C9"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p w14:paraId="326D3A76" w14:textId="77777777" w:rsidR="00725C0E" w:rsidRDefault="00725C0E">
                      <w:pPr>
                        <w:pStyle w:val="a8"/>
                        <w:spacing w:after="100"/>
                        <w:ind w:left="360"/>
                        <w:rPr>
                          <w:rStyle w:val="a7"/>
                          <w:sz w:val="20"/>
                          <w:szCs w:val="20"/>
                        </w:rPr>
                      </w:pPr>
                    </w:p>
                    <w:p w14:paraId="2368989C" w14:textId="77777777" w:rsidR="00725C0E" w:rsidRDefault="00725C0E"/>
                    <w:p w14:paraId="7EB3670B"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4385110C"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62EBE388"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0E84C102"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15ED3316"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справой, предоставление некорректной информации…)</w:t>
                      </w:r>
                    </w:p>
                    <w:p w14:paraId="47CD7FCD"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p w14:paraId="31ACA6C7" w14:textId="77777777" w:rsidR="00725C0E" w:rsidRDefault="00725C0E">
                      <w:pPr>
                        <w:pStyle w:val="a8"/>
                        <w:spacing w:after="100"/>
                        <w:ind w:left="360"/>
                        <w:rPr>
                          <w:rStyle w:val="a7"/>
                          <w:sz w:val="20"/>
                          <w:szCs w:val="20"/>
                        </w:rPr>
                      </w:pPr>
                    </w:p>
                    <w:p w14:paraId="4786E8D3" w14:textId="77777777" w:rsidR="00725C0E" w:rsidRDefault="00725C0E"/>
                    <w:p w14:paraId="1D9EB9E6"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качественных изменений в программный продукт продавца для осуществления комфортного и своевременного обмена информацией между продавцом и покупателем до, в момент и после совершения сделки.</w:t>
                      </w:r>
                    </w:p>
                    <w:p w14:paraId="6D4E7ED3"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модели «идеального» реестра для обеспечения эффективного документооборота между продавцом и покупателем, сокращения сроков оформления процессуального правопреемства, обеспечения своевременности и корректности предоставления информации в контролирующие органы в соответствии с требованиями федерального законодательства.</w:t>
                      </w:r>
                    </w:p>
                    <w:p w14:paraId="77644F6C" w14:textId="77777777" w:rsidR="00725C0E" w:rsidRDefault="00725C0E">
                      <w:pPr>
                        <w:pStyle w:val="a8"/>
                        <w:numPr>
                          <w:ilvl w:val="0"/>
                          <w:numId w:val="4"/>
                        </w:numPr>
                        <w:spacing w:after="100"/>
                        <w:rPr>
                          <w:sz w:val="20"/>
                          <w:szCs w:val="20"/>
                        </w:rPr>
                      </w:pPr>
                      <w:r>
                        <w:rPr>
                          <w:rStyle w:val="a7"/>
                          <w:sz w:val="20"/>
                          <w:szCs w:val="20"/>
                        </w:rPr>
                        <w:t>Разработка рекомендаций по внедрению практики передачи кредитных досье в электронном формате представления в кратчайшие сроки после передачи прав требования.</w:t>
                      </w:r>
                    </w:p>
                    <w:p w14:paraId="5E47DC4B" w14:textId="77777777" w:rsidR="00725C0E" w:rsidRDefault="00725C0E">
                      <w:pPr>
                        <w:pStyle w:val="a8"/>
                        <w:numPr>
                          <w:ilvl w:val="0"/>
                          <w:numId w:val="4"/>
                        </w:numPr>
                        <w:spacing w:after="100"/>
                        <w:rPr>
                          <w:sz w:val="20"/>
                          <w:szCs w:val="20"/>
                        </w:rPr>
                      </w:pPr>
                      <w:r>
                        <w:rPr>
                          <w:rStyle w:val="a7"/>
                          <w:sz w:val="20"/>
                          <w:szCs w:val="20"/>
                        </w:rPr>
                        <w:t>Систематизация документооборота в постцессионном пространстве.</w:t>
                      </w:r>
                    </w:p>
                    <w:p w14:paraId="05DAFF0B" w14:textId="77777777" w:rsidR="00725C0E" w:rsidRDefault="00725C0E">
                      <w:pPr>
                        <w:pStyle w:val="a8"/>
                        <w:numPr>
                          <w:ilvl w:val="0"/>
                          <w:numId w:val="4"/>
                        </w:numPr>
                        <w:spacing w:after="100"/>
                        <w:jc w:val="left"/>
                        <w:rPr>
                          <w:sz w:val="20"/>
                          <w:szCs w:val="20"/>
                        </w:rPr>
                      </w:pPr>
                      <w:r>
                        <w:rPr>
                          <w:rStyle w:val="a7"/>
                          <w:sz w:val="20"/>
                          <w:szCs w:val="20"/>
                        </w:rPr>
                        <w:t>Разработка рекомендаций по предотвращению совершение юридически значимых действий, имеющих негативные последствия (отзыв листов, выдача некорректных справой, предоставление некорректной информации…)</w:t>
                      </w:r>
                    </w:p>
                    <w:p w14:paraId="3D76FBA6" w14:textId="77777777" w:rsidR="00725C0E" w:rsidRDefault="00725C0E">
                      <w:pPr>
                        <w:pStyle w:val="a8"/>
                        <w:numPr>
                          <w:ilvl w:val="0"/>
                          <w:numId w:val="4"/>
                        </w:numPr>
                        <w:spacing w:after="100"/>
                        <w:jc w:val="left"/>
                        <w:rPr>
                          <w:sz w:val="20"/>
                          <w:szCs w:val="20"/>
                        </w:rPr>
                      </w:pPr>
                      <w:r>
                        <w:rPr>
                          <w:rStyle w:val="a7"/>
                          <w:sz w:val="20"/>
                          <w:szCs w:val="20"/>
                        </w:rPr>
                        <w:t>Нормализация транзита денежных средств от клиентов через продавца.</w:t>
                      </w:r>
                    </w:p>
                  </w:txbxContent>
                </v:textbox>
                <w10:wrap anchorx="page" anchory="page"/>
              </v:shape>
            </w:pict>
          </mc:Fallback>
        </mc:AlternateContent>
      </w:r>
    </w:p>
    <w:p w14:paraId="14D2DEF5" w14:textId="77777777" w:rsidR="002A0079" w:rsidRDefault="002A0079">
      <w:pPr>
        <w:pStyle w:val="a8"/>
      </w:pPr>
    </w:p>
    <w:p w14:paraId="78C0241C" w14:textId="77777777" w:rsidR="002A0079" w:rsidRDefault="002A0079">
      <w:pPr>
        <w:pStyle w:val="a8"/>
      </w:pPr>
    </w:p>
    <w:p w14:paraId="7E362E78" w14:textId="77777777" w:rsidR="002A0079" w:rsidRDefault="002A0079">
      <w:pPr>
        <w:pStyle w:val="a8"/>
      </w:pPr>
    </w:p>
    <w:p w14:paraId="7FA1ABCC" w14:textId="77777777" w:rsidR="002A0079" w:rsidRDefault="002A0079">
      <w:pPr>
        <w:pStyle w:val="a8"/>
      </w:pPr>
    </w:p>
    <w:p w14:paraId="7848BB33" w14:textId="77777777" w:rsidR="002A0079" w:rsidRDefault="002A0079">
      <w:pPr>
        <w:pStyle w:val="a8"/>
      </w:pPr>
    </w:p>
    <w:p w14:paraId="19428ABE" w14:textId="77777777" w:rsidR="002A0079" w:rsidRDefault="002A0079">
      <w:pPr>
        <w:pStyle w:val="a8"/>
      </w:pPr>
    </w:p>
    <w:p w14:paraId="28D14E34" w14:textId="77777777" w:rsidR="002A0079" w:rsidRDefault="002A0079">
      <w:pPr>
        <w:pStyle w:val="a8"/>
      </w:pPr>
    </w:p>
    <w:p w14:paraId="00B1D6B1" w14:textId="77777777" w:rsidR="002A0079" w:rsidRDefault="002A0079">
      <w:pPr>
        <w:pStyle w:val="a8"/>
      </w:pPr>
    </w:p>
    <w:p w14:paraId="418607D0" w14:textId="77777777" w:rsidR="002A0079" w:rsidRDefault="002A0079">
      <w:pPr>
        <w:pStyle w:val="a8"/>
      </w:pPr>
    </w:p>
    <w:p w14:paraId="4DE6834A" w14:textId="77777777" w:rsidR="002A0079" w:rsidRDefault="002A0079">
      <w:pPr>
        <w:pStyle w:val="a8"/>
      </w:pPr>
    </w:p>
    <w:p w14:paraId="1F479330" w14:textId="77777777" w:rsidR="002A0079" w:rsidRDefault="002A0079">
      <w:pPr>
        <w:pStyle w:val="a9"/>
        <w:jc w:val="left"/>
      </w:pPr>
    </w:p>
    <w:p w14:paraId="17E66218" w14:textId="77777777" w:rsidR="002A0079" w:rsidRDefault="002A0079">
      <w:pPr>
        <w:pStyle w:val="a9"/>
        <w:jc w:val="left"/>
      </w:pPr>
    </w:p>
    <w:p w14:paraId="7C4DFB65" w14:textId="77777777" w:rsidR="002A0079" w:rsidRDefault="00032DA5">
      <w:pPr>
        <w:pStyle w:val="a9"/>
        <w:jc w:val="left"/>
      </w:pPr>
      <w:r>
        <w:rPr>
          <w:rStyle w:val="a7"/>
          <w:color w:val="000000"/>
          <w14:textFill>
            <w14:solidFill>
              <w14:srgbClr w14:val="000000"/>
            </w14:solidFill>
          </w14:textFill>
        </w:rPr>
        <w:t>Содержание</w:t>
      </w:r>
    </w:p>
    <w:p w14:paraId="56B2593C" w14:textId="77777777" w:rsidR="002A0079" w:rsidRDefault="002A0079">
      <w:pPr>
        <w:pStyle w:val="aa"/>
      </w:pPr>
    </w:p>
    <w:p w14:paraId="13164344" w14:textId="77777777" w:rsidR="002A0079" w:rsidRDefault="00000000">
      <w:pPr>
        <w:pStyle w:val="15"/>
      </w:pPr>
      <w:hyperlink w:anchor="реестр_на_оценку" w:history="1">
        <w:r w:rsidR="00032DA5">
          <w:rPr>
            <w:rStyle w:val="Hyperlink0"/>
            <w:rFonts w:eastAsia="Arial Unicode MS" w:cs="Arial Unicode MS"/>
          </w:rPr>
          <w:t xml:space="preserve">Стандарты </w:t>
        </w:r>
        <w:r w:rsidR="003334B2">
          <w:rPr>
            <w:rStyle w:val="Hyperlink0"/>
            <w:rFonts w:eastAsia="Arial Unicode MS" w:cs="Arial Unicode MS"/>
          </w:rPr>
          <w:t>формирования реестра на оценку</w:t>
        </w:r>
        <w:r w:rsidR="00032DA5">
          <w:rPr>
            <w:rStyle w:val="Hyperlink0"/>
            <w:rFonts w:eastAsia="Arial Unicode MS" w:cs="Arial Unicode MS"/>
          </w:rPr>
          <w:t xml:space="preserve">                                      </w:t>
        </w:r>
      </w:hyperlink>
    </w:p>
    <w:p w14:paraId="581F53D4" w14:textId="6C6ECFA4" w:rsidR="003334B2" w:rsidRDefault="00000000">
      <w:pPr>
        <w:pStyle w:val="15"/>
      </w:pPr>
      <w:hyperlink w:anchor="СтандартДоговораЦессии" w:history="1">
        <w:r w:rsidR="00032DA5">
          <w:rPr>
            <w:rStyle w:val="Hyperlink0"/>
            <w:rFonts w:eastAsia="Arial Unicode MS" w:cs="Arial Unicode MS"/>
          </w:rPr>
          <w:t>Стандарт договора це</w:t>
        </w:r>
        <w:r w:rsidR="001664A5">
          <w:rPr>
            <w:rStyle w:val="Hyperlink0"/>
            <w:rFonts w:eastAsia="Arial Unicode MS" w:cs="Arial Unicode MS"/>
          </w:rPr>
          <w:t>с</w:t>
        </w:r>
        <w:r w:rsidR="00032DA5">
          <w:rPr>
            <w:rStyle w:val="Hyperlink0"/>
            <w:rFonts w:eastAsia="Arial Unicode MS" w:cs="Arial Unicode MS"/>
          </w:rPr>
          <w:t xml:space="preserve">сии                                                                                      </w:t>
        </w:r>
      </w:hyperlink>
    </w:p>
    <w:p w14:paraId="44DFDAD6" w14:textId="77777777" w:rsidR="003334B2" w:rsidRDefault="00032DA5" w:rsidP="003334B2">
      <w:pPr>
        <w:pStyle w:val="15"/>
        <w:rPr>
          <w:rStyle w:val="Hyperlink0"/>
          <w:rFonts w:eastAsia="Arial Unicode MS" w:cs="Arial Unicode MS"/>
        </w:rPr>
      </w:pPr>
      <w:r>
        <w:rPr>
          <w:rStyle w:val="Hyperlink0"/>
          <w:rFonts w:eastAsia="Arial Unicode MS" w:cs="Arial Unicode MS"/>
        </w:rPr>
        <w:t>Стандарты формирования реестра передачи да</w:t>
      </w:r>
      <w:r w:rsidR="003334B2">
        <w:rPr>
          <w:rStyle w:val="Hyperlink0"/>
          <w:rFonts w:eastAsia="Arial Unicode MS" w:cs="Arial Unicode MS"/>
        </w:rPr>
        <w:t xml:space="preserve">нных                         </w:t>
      </w:r>
    </w:p>
    <w:p w14:paraId="5ADB1005" w14:textId="77777777" w:rsidR="003334B2" w:rsidRDefault="00032DA5" w:rsidP="003334B2">
      <w:pPr>
        <w:pStyle w:val="15"/>
        <w:rPr>
          <w:rStyle w:val="Hyperlink1"/>
          <w:rFonts w:eastAsia="Arial Unicode MS" w:cs="Arial Unicode MS"/>
        </w:rPr>
      </w:pPr>
      <w:r>
        <w:rPr>
          <w:rStyle w:val="Hyperlink1"/>
          <w:rFonts w:eastAsia="Arial Unicode MS" w:cs="Arial Unicode MS"/>
        </w:rPr>
        <w:t>Стандарты взаимодействия в постцессионн</w:t>
      </w:r>
      <w:r w:rsidR="003334B2">
        <w:rPr>
          <w:rStyle w:val="Hyperlink1"/>
          <w:rFonts w:eastAsia="Arial Unicode MS" w:cs="Arial Unicode MS"/>
        </w:rPr>
        <w:t>ом пространстве</w:t>
      </w:r>
    </w:p>
    <w:p w14:paraId="21026636" w14:textId="77777777" w:rsidR="002A0079" w:rsidRDefault="003334B2" w:rsidP="003334B2">
      <w:pPr>
        <w:pStyle w:val="15"/>
        <w:rPr>
          <w:rStyle w:val="Hyperlink1"/>
          <w:rFonts w:eastAsia="Arial Unicode MS" w:cs="Arial Unicode MS"/>
        </w:rPr>
      </w:pPr>
      <w:r>
        <w:rPr>
          <w:rStyle w:val="Hyperlink1"/>
          <w:rFonts w:eastAsia="Arial Unicode MS" w:cs="Arial Unicode MS"/>
        </w:rPr>
        <w:t xml:space="preserve">Рекомендации по подготовке и сопровождению сделок по продаже обязательств должников-банкротов              </w:t>
      </w:r>
    </w:p>
    <w:p w14:paraId="7417E9A6" w14:textId="77777777" w:rsidR="003334B2" w:rsidRPr="003334B2" w:rsidRDefault="003334B2" w:rsidP="003334B2"/>
    <w:p w14:paraId="546B82CF" w14:textId="77777777" w:rsidR="002A0079" w:rsidRDefault="002A0079">
      <w:pPr>
        <w:pStyle w:val="30"/>
        <w:ind w:left="446"/>
      </w:pPr>
    </w:p>
    <w:p w14:paraId="3B8622A1" w14:textId="77777777" w:rsidR="002A0079" w:rsidRDefault="002A0079">
      <w:pPr>
        <w:pStyle w:val="a9"/>
        <w:jc w:val="left"/>
      </w:pPr>
    </w:p>
    <w:p w14:paraId="23EB55C1" w14:textId="77777777" w:rsidR="002A0079" w:rsidRDefault="002A0079">
      <w:pPr>
        <w:pStyle w:val="a9"/>
        <w:jc w:val="left"/>
      </w:pPr>
    </w:p>
    <w:p w14:paraId="164589BC" w14:textId="77777777" w:rsidR="002A0079" w:rsidRDefault="002A0079">
      <w:pPr>
        <w:pStyle w:val="a9"/>
        <w:jc w:val="center"/>
        <w:rPr>
          <w:rStyle w:val="a7"/>
          <w:color w:val="000000"/>
          <w:sz w:val="96"/>
          <w:szCs w:val="96"/>
          <w14:textFill>
            <w14:solidFill>
              <w14:srgbClr w14:val="000000"/>
            </w14:solidFill>
          </w14:textFill>
        </w:rPr>
      </w:pPr>
    </w:p>
    <w:p w14:paraId="04C1A2C1" w14:textId="77777777" w:rsidR="002A0079" w:rsidRDefault="002A0079">
      <w:pPr>
        <w:pStyle w:val="a9"/>
        <w:jc w:val="center"/>
        <w:rPr>
          <w:rStyle w:val="a7"/>
          <w:color w:val="000000"/>
          <w:sz w:val="96"/>
          <w:szCs w:val="96"/>
          <w14:textFill>
            <w14:solidFill>
              <w14:srgbClr w14:val="000000"/>
            </w14:solidFill>
          </w14:textFill>
        </w:rPr>
      </w:pPr>
    </w:p>
    <w:p w14:paraId="138D7519" w14:textId="77777777" w:rsidR="002A0079" w:rsidRDefault="002A0079">
      <w:pPr>
        <w:pStyle w:val="a9"/>
        <w:jc w:val="center"/>
        <w:rPr>
          <w:rStyle w:val="a7"/>
          <w:color w:val="000000"/>
          <w:sz w:val="96"/>
          <w:szCs w:val="96"/>
          <w14:textFill>
            <w14:solidFill>
              <w14:srgbClr w14:val="000000"/>
            </w14:solidFill>
          </w14:textFill>
        </w:rPr>
      </w:pPr>
    </w:p>
    <w:p w14:paraId="34D1EF4A" w14:textId="77777777" w:rsidR="002A0079" w:rsidRDefault="002A0079">
      <w:pPr>
        <w:pStyle w:val="a9"/>
        <w:jc w:val="center"/>
        <w:rPr>
          <w:rStyle w:val="a7"/>
          <w:color w:val="000000"/>
          <w:sz w:val="96"/>
          <w:szCs w:val="96"/>
          <w14:textFill>
            <w14:solidFill>
              <w14:srgbClr w14:val="000000"/>
            </w14:solidFill>
          </w14:textFill>
        </w:rPr>
      </w:pPr>
    </w:p>
    <w:p w14:paraId="74D5ADFD" w14:textId="77777777" w:rsidR="002A0079" w:rsidRDefault="002A0079">
      <w:pPr>
        <w:pStyle w:val="a9"/>
        <w:jc w:val="center"/>
        <w:rPr>
          <w:rStyle w:val="a7"/>
          <w:color w:val="000000"/>
          <w:sz w:val="96"/>
          <w:szCs w:val="96"/>
          <w14:textFill>
            <w14:solidFill>
              <w14:srgbClr w14:val="000000"/>
            </w14:solidFill>
          </w14:textFill>
        </w:rPr>
      </w:pPr>
    </w:p>
    <w:p w14:paraId="4480C762" w14:textId="77777777" w:rsidR="002A0079" w:rsidRDefault="002A0079">
      <w:pPr>
        <w:pStyle w:val="a9"/>
        <w:jc w:val="center"/>
        <w:rPr>
          <w:rStyle w:val="a7"/>
          <w:color w:val="000000"/>
          <w:sz w:val="96"/>
          <w:szCs w:val="96"/>
          <w14:textFill>
            <w14:solidFill>
              <w14:srgbClr w14:val="000000"/>
            </w14:solidFill>
          </w14:textFill>
        </w:rPr>
      </w:pPr>
    </w:p>
    <w:p w14:paraId="1B6DD9D7" w14:textId="77777777" w:rsidR="002A0079" w:rsidRDefault="002A0079">
      <w:pPr>
        <w:pStyle w:val="a9"/>
        <w:jc w:val="center"/>
        <w:rPr>
          <w:rStyle w:val="a7"/>
          <w:color w:val="000000"/>
          <w:sz w:val="96"/>
          <w:szCs w:val="96"/>
          <w14:textFill>
            <w14:solidFill>
              <w14:srgbClr w14:val="000000"/>
            </w14:solidFill>
          </w14:textFill>
        </w:rPr>
      </w:pPr>
    </w:p>
    <w:p w14:paraId="604ABB69" w14:textId="77777777" w:rsidR="002A0079" w:rsidRDefault="002A0079">
      <w:pPr>
        <w:pStyle w:val="a9"/>
        <w:jc w:val="center"/>
        <w:rPr>
          <w:rStyle w:val="a7"/>
          <w:color w:val="000000"/>
          <w:sz w:val="96"/>
          <w:szCs w:val="96"/>
          <w14:textFill>
            <w14:solidFill>
              <w14:srgbClr w14:val="000000"/>
            </w14:solidFill>
          </w14:textFill>
        </w:rPr>
      </w:pPr>
    </w:p>
    <w:p w14:paraId="2E048EBA" w14:textId="77777777" w:rsidR="002A0079" w:rsidRDefault="002A0079">
      <w:pPr>
        <w:pStyle w:val="a9"/>
        <w:jc w:val="center"/>
        <w:rPr>
          <w:rStyle w:val="a7"/>
        </w:rPr>
      </w:pPr>
    </w:p>
    <w:p w14:paraId="7FE43867" w14:textId="77777777" w:rsidR="002A0079" w:rsidRDefault="002A0079">
      <w:pPr>
        <w:pStyle w:val="a9"/>
        <w:jc w:val="center"/>
        <w:rPr>
          <w:rStyle w:val="a7"/>
        </w:rPr>
      </w:pPr>
    </w:p>
    <w:p w14:paraId="7154C884" w14:textId="77777777" w:rsidR="002A0079" w:rsidRDefault="002A0079">
      <w:pPr>
        <w:pStyle w:val="a9"/>
        <w:jc w:val="center"/>
        <w:rPr>
          <w:rStyle w:val="a7"/>
        </w:rPr>
      </w:pPr>
    </w:p>
    <w:p w14:paraId="5C9D6EF5" w14:textId="77777777" w:rsidR="002A0079" w:rsidRDefault="00032DA5">
      <w:pPr>
        <w:pStyle w:val="a9"/>
        <w:jc w:val="center"/>
        <w:rPr>
          <w:rStyle w:val="a7"/>
          <w:color w:val="006600"/>
          <w:sz w:val="96"/>
          <w:szCs w:val="96"/>
          <w14:textFill>
            <w14:gradFill>
              <w14:gsLst>
                <w14:gs w14:pos="132">
                  <w14:srgbClr w14:val="006600"/>
                </w14:gs>
                <w14:gs w14:pos="53341">
                  <w14:srgbClr w14:val="004D66"/>
                </w14:gs>
                <w14:gs w14:pos="100000">
                  <w14:srgbClr w14:val="0033CC"/>
                </w14:gs>
              </w14:gsLst>
              <w14:lin w14:ang="5400000" w14:scaled="0"/>
            </w14:gradFill>
          </w14:textFill>
        </w:rPr>
      </w:pPr>
      <w:bookmarkStart w:id="0" w:name="реестр_на_оценку"/>
      <w:r>
        <w:rPr>
          <w:rStyle w:val="a7"/>
          <w:color w:val="006600"/>
          <w:sz w:val="96"/>
          <w:szCs w:val="96"/>
          <w14:textFill>
            <w14:gradFill>
              <w14:gsLst>
                <w14:gs w14:pos="132">
                  <w14:srgbClr w14:val="006600"/>
                </w14:gs>
                <w14:gs w14:pos="53341">
                  <w14:srgbClr w14:val="004D66"/>
                </w14:gs>
                <w14:gs w14:pos="100000">
                  <w14:srgbClr w14:val="0033CC"/>
                </w14:gs>
              </w14:gsLst>
              <w14:lin w14:ang="5400000" w14:scaled="0"/>
            </w14:gradFill>
          </w14:textFill>
        </w:rPr>
        <w:t>Стандарты формирования</w:t>
      </w:r>
      <w:r>
        <w:rPr>
          <w:rStyle w:val="a7"/>
          <w:noProof/>
          <w:color w:val="006600"/>
          <w:sz w:val="96"/>
          <w:szCs w:val="96"/>
          <w14:textFill>
            <w14:gradFill>
              <w14:gsLst>
                <w14:gs w14:pos="132">
                  <w14:srgbClr w14:val="006600"/>
                </w14:gs>
                <w14:gs w14:pos="53341">
                  <w14:srgbClr w14:val="004D66"/>
                </w14:gs>
                <w14:gs w14:pos="100000">
                  <w14:srgbClr w14:val="0033CC"/>
                </w14:gs>
              </w14:gsLst>
              <w14:lin w14:ang="5400000" w14:scaled="0"/>
            </w14:gradFill>
          </w14:textFill>
        </w:rPr>
        <w:drawing>
          <wp:anchor distT="57150" distB="57150" distL="57150" distR="57150" simplePos="0" relativeHeight="251656192" behindDoc="0" locked="0" layoutInCell="1" allowOverlap="1" wp14:anchorId="10C09D2D" wp14:editId="0FFCA4DB">
            <wp:simplePos x="0" y="0"/>
            <wp:positionH relativeFrom="margin">
              <wp:posOffset>-6350</wp:posOffset>
            </wp:positionH>
            <wp:positionV relativeFrom="page">
              <wp:posOffset>457200</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47" name="officeArt object" descr="узор больш"/>
            <wp:cNvGraphicFramePr/>
            <a:graphic xmlns:a="http://schemas.openxmlformats.org/drawingml/2006/main">
              <a:graphicData uri="http://schemas.openxmlformats.org/drawingml/2006/picture">
                <pic:pic xmlns:pic="http://schemas.openxmlformats.org/drawingml/2006/picture">
                  <pic:nvPicPr>
                    <pic:cNvPr id="1073741847" name="узор больш" descr="узор больш"/>
                    <pic:cNvPicPr>
                      <a:picLocks noChangeAspect="1"/>
                    </pic:cNvPicPr>
                  </pic:nvPicPr>
                  <pic:blipFill>
                    <a:blip r:embed="rId9"/>
                    <a:stretch>
                      <a:fillRect/>
                    </a:stretch>
                  </pic:blipFill>
                  <pic:spPr>
                    <a:xfrm>
                      <a:off x="0" y="0"/>
                      <a:ext cx="6629400" cy="2348230"/>
                    </a:xfrm>
                    <a:prstGeom prst="rect">
                      <a:avLst/>
                    </a:prstGeom>
                    <a:ln w="12700" cap="flat">
                      <a:noFill/>
                      <a:miter lim="400000"/>
                    </a:ln>
                    <a:effectLst/>
                  </pic:spPr>
                </pic:pic>
              </a:graphicData>
            </a:graphic>
          </wp:anchor>
        </w:drawing>
      </w:r>
      <w:r>
        <w:rPr>
          <w:rStyle w:val="a7"/>
          <w:color w:val="006600"/>
          <w:sz w:val="96"/>
          <w:szCs w:val="96"/>
          <w14:textFill>
            <w14:gradFill>
              <w14:gsLst>
                <w14:gs w14:pos="132">
                  <w14:srgbClr w14:val="006600"/>
                </w14:gs>
                <w14:gs w14:pos="53341">
                  <w14:srgbClr w14:val="004D66"/>
                </w14:gs>
                <w14:gs w14:pos="100000">
                  <w14:srgbClr w14:val="0033CC"/>
                </w14:gs>
              </w14:gsLst>
              <w14:lin w14:ang="5400000" w14:scaled="0"/>
            </w14:gradFill>
          </w14:textFill>
        </w:rPr>
        <w:t xml:space="preserve"> реестра на оценку</w:t>
      </w:r>
      <w:bookmarkEnd w:id="0"/>
    </w:p>
    <w:p w14:paraId="1EB68259" w14:textId="77777777" w:rsidR="002A0079" w:rsidRDefault="002A0079">
      <w:pPr>
        <w:pStyle w:val="a9"/>
        <w:jc w:val="left"/>
      </w:pPr>
    </w:p>
    <w:p w14:paraId="5AB365E6" w14:textId="77777777" w:rsidR="002A0079" w:rsidRDefault="002A0079">
      <w:pPr>
        <w:pStyle w:val="a9"/>
        <w:jc w:val="left"/>
        <w:rPr>
          <w14:textFill>
            <w14:gradFill>
              <w14:gsLst>
                <w14:gs w14:pos="0">
                  <w14:srgbClr w14:val="0033CC"/>
                </w14:gs>
                <w14:gs w14:pos="50478">
                  <w14:srgbClr w14:val="004D66"/>
                </w14:gs>
                <w14:gs w14:pos="100000">
                  <w14:srgbClr w14:val="006600"/>
                </w14:gs>
              </w14:gsLst>
              <w14:lin w14:ang="16200000" w14:scaled="0"/>
            </w14:gradFill>
          </w14:textFill>
        </w:rPr>
      </w:pPr>
    </w:p>
    <w:p w14:paraId="2F591307" w14:textId="77777777" w:rsidR="002A0079" w:rsidRDefault="002A0079">
      <w:pPr>
        <w:pStyle w:val="a9"/>
        <w:jc w:val="left"/>
      </w:pPr>
    </w:p>
    <w:p w14:paraId="073BD1A8" w14:textId="77777777" w:rsidR="002A0079" w:rsidRDefault="002A0079">
      <w:pPr>
        <w:pStyle w:val="a9"/>
        <w:jc w:val="left"/>
      </w:pPr>
    </w:p>
    <w:p w14:paraId="1CE6D2E7" w14:textId="77777777" w:rsidR="002A0079" w:rsidRDefault="00032DA5">
      <w:pPr>
        <w:pStyle w:val="a9"/>
        <w:jc w:val="left"/>
      </w:pPr>
      <w:r>
        <w:rPr>
          <w:rStyle w:val="a7"/>
          <w:noProof/>
        </w:rPr>
        <w:lastRenderedPageBreak/>
        <w:drawing>
          <wp:anchor distT="57150" distB="57150" distL="57150" distR="57150" simplePos="0" relativeHeight="251651072" behindDoc="0" locked="0" layoutInCell="1" allowOverlap="1" wp14:anchorId="50F33029" wp14:editId="3CA9F427">
            <wp:simplePos x="0" y="0"/>
            <wp:positionH relativeFrom="page">
              <wp:posOffset>474344</wp:posOffset>
            </wp:positionH>
            <wp:positionV relativeFrom="page">
              <wp:posOffset>7887335</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48" name="officeArt object" descr="C:\Users\1007645\AppData\Local\Microsoft\Windows\INetCache\Content.Word\узор больш.png"/>
            <wp:cNvGraphicFramePr/>
            <a:graphic xmlns:a="http://schemas.openxmlformats.org/drawingml/2006/main">
              <a:graphicData uri="http://schemas.openxmlformats.org/drawingml/2006/picture">
                <pic:pic xmlns:pic="http://schemas.openxmlformats.org/drawingml/2006/picture">
                  <pic:nvPicPr>
                    <pic:cNvPr id="1073741848" name="C:\Users\1007645\AppData\Local\Microsoft\Windows\INetCache\Content.Word\узор больш.png" descr="C:\Users\1007645\AppData\Local\Microsoft\Windows\INetCache\Content.Word\узор больш.png"/>
                    <pic:cNvPicPr>
                      <a:picLocks noChangeAspect="1"/>
                    </pic:cNvPicPr>
                  </pic:nvPicPr>
                  <pic:blipFill>
                    <a:blip r:embed="rId9"/>
                    <a:stretch>
                      <a:fillRect/>
                    </a:stretch>
                  </pic:blipFill>
                  <pic:spPr>
                    <a:xfrm flipH="1" flipV="1">
                      <a:off x="0" y="0"/>
                      <a:ext cx="6629400" cy="2348230"/>
                    </a:xfrm>
                    <a:prstGeom prst="rect">
                      <a:avLst/>
                    </a:prstGeom>
                    <a:ln w="12700" cap="flat">
                      <a:noFill/>
                      <a:miter lim="400000"/>
                    </a:ln>
                    <a:effectLst/>
                  </pic:spPr>
                </pic:pic>
              </a:graphicData>
            </a:graphic>
          </wp:anchor>
        </w:drawing>
      </w:r>
    </w:p>
    <w:p w14:paraId="5E35BC96" w14:textId="77777777" w:rsidR="002A0079" w:rsidRDefault="00032DA5">
      <w:pPr>
        <w:spacing w:after="200" w:line="276" w:lineRule="auto"/>
        <w:rPr>
          <w:rStyle w:val="a7"/>
          <w:sz w:val="20"/>
          <w:szCs w:val="20"/>
        </w:rPr>
      </w:pPr>
      <w:r>
        <w:rPr>
          <w:rStyle w:val="a7"/>
          <w:sz w:val="20"/>
          <w:szCs w:val="20"/>
        </w:rPr>
        <w:t xml:space="preserve">Рекомендуется включать в реестр на оценку следующие обязательные и </w:t>
      </w:r>
      <w:r>
        <w:rPr>
          <w:rStyle w:val="a7"/>
          <w:i/>
          <w:iCs/>
          <w:sz w:val="20"/>
          <w:szCs w:val="20"/>
          <w:u w:val="single"/>
        </w:rPr>
        <w:t>желательные</w:t>
      </w:r>
      <w:r>
        <w:rPr>
          <w:rStyle w:val="a7"/>
          <w:sz w:val="20"/>
          <w:szCs w:val="20"/>
        </w:rPr>
        <w:t xml:space="preserve"> пункты:</w:t>
      </w:r>
    </w:p>
    <w:p w14:paraId="4E90AA12" w14:textId="77777777" w:rsidR="002A0079" w:rsidRDefault="00032DA5">
      <w:pPr>
        <w:pStyle w:val="ab"/>
        <w:numPr>
          <w:ilvl w:val="0"/>
          <w:numId w:val="6"/>
        </w:numPr>
        <w:spacing w:after="200" w:line="276" w:lineRule="auto"/>
        <w:rPr>
          <w:rFonts w:ascii="Century Gothic" w:hAnsi="Century Gothic"/>
          <w:b/>
          <w:bCs/>
          <w:sz w:val="20"/>
          <w:szCs w:val="20"/>
        </w:rPr>
      </w:pPr>
      <w:r>
        <w:rPr>
          <w:rStyle w:val="a7"/>
          <w:rFonts w:ascii="Century Gothic" w:hAnsi="Century Gothic"/>
          <w:b/>
          <w:bCs/>
          <w:sz w:val="20"/>
          <w:szCs w:val="20"/>
        </w:rPr>
        <w:t xml:space="preserve">Информация о </w:t>
      </w:r>
      <w:r>
        <w:rPr>
          <w:rStyle w:val="a7"/>
          <w:rFonts w:ascii="Century Gothic" w:hAnsi="Century Gothic"/>
          <w:b/>
          <w:bCs/>
          <w:sz w:val="20"/>
          <w:szCs w:val="20"/>
          <w:lang w:val="ru-RU"/>
        </w:rPr>
        <w:t>кредите</w:t>
      </w:r>
    </w:p>
    <w:p w14:paraId="1ED95DB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формирования реестра</w:t>
      </w:r>
    </w:p>
    <w:p w14:paraId="13EDF667"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Номер договора у первоначального кредитора</w:t>
      </w:r>
    </w:p>
    <w:p w14:paraId="2B127F9F"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Тип продукта (наличные\карта\авто и др.)</w:t>
      </w:r>
    </w:p>
    <w:p w14:paraId="7FB6C50F"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кредита (задолженность по карте)</w:t>
      </w:r>
    </w:p>
    <w:p w14:paraId="21B2C98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Срок кредита</w:t>
      </w:r>
      <w:r>
        <w:rPr>
          <w:rStyle w:val="a7"/>
          <w:rFonts w:ascii="Century Gothic" w:eastAsia="Century Gothic" w:hAnsi="Century Gothic" w:cs="Century Gothic"/>
          <w:noProof/>
          <w:sz w:val="20"/>
          <w:szCs w:val="20"/>
          <w:lang w:val="ru-RU"/>
        </w:rPr>
        <mc:AlternateContent>
          <mc:Choice Requires="wps">
            <w:drawing>
              <wp:anchor distT="0" distB="0" distL="0" distR="0" simplePos="0" relativeHeight="251696128" behindDoc="0" locked="0" layoutInCell="1" allowOverlap="1" wp14:anchorId="2EE9F407" wp14:editId="5CA39C47">
                <wp:simplePos x="0" y="0"/>
                <wp:positionH relativeFrom="margin">
                  <wp:posOffset>9525</wp:posOffset>
                </wp:positionH>
                <wp:positionV relativeFrom="page">
                  <wp:posOffset>666115</wp:posOffset>
                </wp:positionV>
                <wp:extent cx="6642100" cy="0"/>
                <wp:effectExtent l="0" t="0" r="0" b="0"/>
                <wp:wrapNone/>
                <wp:docPr id="1073741849" name="officeArt object" descr="Прямая соединительная линия 3"/>
                <wp:cNvGraphicFramePr/>
                <a:graphic xmlns:a="http://schemas.openxmlformats.org/drawingml/2006/main">
                  <a:graphicData uri="http://schemas.microsoft.com/office/word/2010/wordprocessingShape">
                    <wps:wsp>
                      <wps:cNvCnPr/>
                      <wps:spPr>
                        <a:xfrm>
                          <a:off x="0" y="0"/>
                          <a:ext cx="6642100"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36AC2D61" id="officeArt object" o:spid="_x0000_s1026" alt="Прямая соединительная линия 3" style="position:absolute;z-index:251696128;visibility:visible;mso-wrap-style:square;mso-wrap-distance-left:0;mso-wrap-distance-top:0;mso-wrap-distance-right:0;mso-wrap-distance-bottom:0;mso-position-horizontal:absolute;mso-position-horizontal-relative:margin;mso-position-vertical:absolute;mso-position-vertical-relative:page" from=".75pt,52.45pt" to="523.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U02QEAAMEDAAAOAAAAZHJzL2Uyb0RvYy54bWysU8lu2zAQvRfoPxC815Lt2EgFyznESC9F&#10;GzQpeh5zsQhQJDGkLfvvO6Qcx11OQS4UZ3t8b2a0ujv2lh0URuNdy6eTmjPlhJfG7Vr+8/nh0y1n&#10;MYGTYL1TLT+pyO/WHz+shtCome+8lQoZgbjYDKHlXUqhqaooOtVDnPigHAW1xx4SmbirJMJA6L2t&#10;ZnW9rAaPMqAXKkbybsYgXxd8rZVI37WOKjHbcuKWyonl3OazWq+g2SGEzogzDXgDix6Mo0cvUBtI&#10;wPZo/oHqjUAfvU4T4fvKa22EKhpIzbT+S81TB0EVLdScGC5tiu8HK74d7t0jUhuGEJsYHjGrOGrs&#10;85f4sWNp1unSLHVMTJBzubyZTWvqqXiJVa+FAWP6onzP8qXl1risAxo4fI2JHqPUl5Tsdv7BWFtm&#10;YR0baJE+14sMDbQS2kIqxdFbI3NiLom4295bZAfIk62XS6IyAv+Rll/ZQOzGvBIaZ45+7+RYYF0G&#10;VGVbiF42/D4pfOrkwLZ2jz9Atnx+W9RKkwXN5nWWLg2t0uKG7tlCn36Z1JWp5Xb9h2ZJzH6woYOR&#10;1HyRq8/cR1WlQRcOxbqiV72OKt+2Xp7KBIuf9qTkn3c6L+K1TffrP2/9GwAA//8DAFBLAwQUAAYA&#10;CAAAACEAYFz0NtsAAAAKAQAADwAAAGRycy9kb3ducmV2LnhtbExPy07DMBC8I/EP1lbiRu1CyiPE&#10;qSpESjlwoPQD3HhJosTrELtt+Hu2UiU4reah2ZlsMbpOHHAIjScNs6kCgVR621ClYftZXD+ACNGQ&#10;NZ0n1PCDARb55UVmUuuP9IGHTawEh1BIjYY6xj6VMpQ1OhOmvkdi7csPzkSGQyXtYI4c7jp5o9Sd&#10;dKYh/lCbHp9rLNvN3mkokte2kKv1O32vbt9elm5Lqmq1vpqMyycQEcf4Z4ZTfa4OOXfa+T3ZIDrG&#10;czbyUckjiJOuknumdmdK5pn8PyH/BQAA//8DAFBLAQItABQABgAIAAAAIQC2gziS/gAAAOEBAAAT&#10;AAAAAAAAAAAAAAAAAAAAAABbQ29udGVudF9UeXBlc10ueG1sUEsBAi0AFAAGAAgAAAAhADj9If/W&#10;AAAAlAEAAAsAAAAAAAAAAAAAAAAALwEAAF9yZWxzLy5yZWxzUEsBAi0AFAAGAAgAAAAhADGLRTTZ&#10;AQAAwQMAAA4AAAAAAAAAAAAAAAAALgIAAGRycy9lMm9Eb2MueG1sUEsBAi0AFAAGAAgAAAAhAGBc&#10;9DbbAAAACgEAAA8AAAAAAAAAAAAAAAAAMwQAAGRycy9kb3ducmV2LnhtbFBLBQYAAAAABAAEAPMA&#10;AAA7BQAAAAA=&#10;" strokecolor="#060" strokeweight="1.5pt">
                <v:shadow on="t" color="black" opacity="22937f" origin=",.5" offset="0,.63889mm"/>
                <w10:wrap anchorx="margin" anchory="page"/>
              </v:line>
            </w:pict>
          </mc:Fallback>
        </mc:AlternateContent>
      </w:r>
    </w:p>
    <w:p w14:paraId="62EA54A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предоставления кредита</w:t>
      </w:r>
    </w:p>
    <w:p w14:paraId="52BD5F62"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Регион предоставления кредита</w:t>
      </w:r>
    </w:p>
    <w:p w14:paraId="46010399"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Размер аннуитетного платежа</w:t>
      </w:r>
    </w:p>
    <w:p w14:paraId="2FF3EBFC"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окончания кредитного договора</w:t>
      </w:r>
    </w:p>
    <w:p w14:paraId="3BB0EF8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Количество размещений задолженности в коллекторское агентство на аутсорсинг</w:t>
      </w:r>
    </w:p>
    <w:p w14:paraId="0DE0C9E2" w14:textId="77777777" w:rsidR="002A0079" w:rsidRDefault="002A0079">
      <w:pPr>
        <w:pStyle w:val="ab"/>
        <w:spacing w:after="200" w:line="276" w:lineRule="auto"/>
        <w:ind w:left="1854"/>
        <w:rPr>
          <w:rStyle w:val="a7"/>
          <w:rFonts w:ascii="Century Gothic" w:eastAsia="Century Gothic" w:hAnsi="Century Gothic" w:cs="Century Gothic"/>
          <w:sz w:val="20"/>
          <w:szCs w:val="20"/>
          <w:lang w:val="ru-RU"/>
        </w:rPr>
      </w:pPr>
    </w:p>
    <w:p w14:paraId="03ADA86A"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платежах</w:t>
      </w:r>
    </w:p>
    <w:p w14:paraId="38229EA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последнего платежа</w:t>
      </w:r>
    </w:p>
    <w:p w14:paraId="232D7D0F"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последнего платежа</w:t>
      </w:r>
    </w:p>
    <w:p w14:paraId="23235CC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платежей за последние 12-24 месяца (помесячно)</w:t>
      </w:r>
    </w:p>
    <w:p w14:paraId="1EAA035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Общая сумма платежей по кредиту</w:t>
      </w:r>
    </w:p>
    <w:p w14:paraId="7B4F3FC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Количество платежей, произведенных по кредиту</w:t>
      </w:r>
    </w:p>
    <w:p w14:paraId="2A4DA176" w14:textId="77777777" w:rsidR="002A0079" w:rsidRDefault="002A0079">
      <w:pPr>
        <w:pStyle w:val="ab"/>
        <w:spacing w:after="200" w:line="276" w:lineRule="auto"/>
        <w:ind w:left="1854"/>
        <w:rPr>
          <w:rStyle w:val="a7"/>
          <w:rFonts w:ascii="Century Gothic" w:eastAsia="Century Gothic" w:hAnsi="Century Gothic" w:cs="Century Gothic"/>
          <w:sz w:val="20"/>
          <w:szCs w:val="20"/>
          <w:lang w:val="ru-RU"/>
        </w:rPr>
      </w:pPr>
    </w:p>
    <w:p w14:paraId="7F37F751"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задолженности</w:t>
      </w:r>
    </w:p>
    <w:p w14:paraId="2117DB42"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задолженности по основному долгу</w:t>
      </w:r>
    </w:p>
    <w:p w14:paraId="2B433E22"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задолженности по процентам</w:t>
      </w:r>
    </w:p>
    <w:p w14:paraId="4DB358F2"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lastRenderedPageBreak/>
        <w:t>Сумма задолженности по штрафам и пеням</w:t>
      </w:r>
    </w:p>
    <w:p w14:paraId="74681766"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задолженности по комиссии</w:t>
      </w:r>
    </w:p>
    <w:p w14:paraId="58569BF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задолженности по государственной пошлине</w:t>
      </w:r>
    </w:p>
    <w:p w14:paraId="0DA93802"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Общая сумма задолженности</w:t>
      </w:r>
    </w:p>
    <w:p w14:paraId="2FD654D5" w14:textId="77777777" w:rsidR="002A0079" w:rsidRDefault="002A0079">
      <w:pPr>
        <w:pStyle w:val="ab"/>
        <w:spacing w:after="200" w:line="276" w:lineRule="auto"/>
        <w:ind w:left="1145"/>
        <w:rPr>
          <w:rStyle w:val="a7"/>
          <w:rFonts w:ascii="Century Gothic" w:eastAsia="Century Gothic" w:hAnsi="Century Gothic" w:cs="Century Gothic"/>
          <w:sz w:val="20"/>
          <w:szCs w:val="20"/>
          <w:lang w:val="ru-RU"/>
        </w:rPr>
      </w:pPr>
    </w:p>
    <w:p w14:paraId="4C813A62"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просрочке</w:t>
      </w:r>
    </w:p>
    <w:p w14:paraId="14A994A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первой просрочки</w:t>
      </w:r>
    </w:p>
    <w:p w14:paraId="48B77B7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выхода на последнюю непогашенную просрочку</w:t>
      </w:r>
    </w:p>
    <w:p w14:paraId="4209618C"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Количество дней просрочки</w:t>
      </w:r>
    </w:p>
    <w:p w14:paraId="7CF00A5A"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Количество выходов на просрочку</w:t>
      </w:r>
    </w:p>
    <w:p w14:paraId="1FCA1E60"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Максимальное количество дней просрочки по договору за всю историю</w:t>
      </w:r>
    </w:p>
    <w:p w14:paraId="27FC1022" w14:textId="77777777" w:rsidR="002A0079" w:rsidRDefault="002A0079">
      <w:pPr>
        <w:pStyle w:val="ab"/>
        <w:spacing w:after="200" w:line="276" w:lineRule="auto"/>
        <w:ind w:left="1145"/>
        <w:rPr>
          <w:rStyle w:val="a7"/>
          <w:rFonts w:ascii="Century Gothic" w:eastAsia="Century Gothic" w:hAnsi="Century Gothic" w:cs="Century Gothic"/>
          <w:i/>
          <w:iCs/>
          <w:sz w:val="20"/>
          <w:szCs w:val="20"/>
          <w:u w:val="single"/>
          <w:lang w:val="ru-RU"/>
        </w:rPr>
      </w:pPr>
    </w:p>
    <w:p w14:paraId="0C03B83B"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заемщике</w:t>
      </w:r>
    </w:p>
    <w:p w14:paraId="05BF54AD"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ФИО должника</w:t>
      </w:r>
    </w:p>
    <w:p w14:paraId="18202EE4"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Пол (муж\жен)</w:t>
      </w:r>
    </w:p>
    <w:p w14:paraId="25B3A397"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рождения</w:t>
      </w:r>
    </w:p>
    <w:p w14:paraId="7797AB9F"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Серия паспорта</w:t>
      </w:r>
    </w:p>
    <w:p w14:paraId="109FF5D1"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Номер паспорта</w:t>
      </w:r>
    </w:p>
    <w:p w14:paraId="63A5FA90"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Дата выдачи паспорта должника</w:t>
      </w:r>
    </w:p>
    <w:p w14:paraId="718A438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 xml:space="preserve">Регион прописки </w:t>
      </w:r>
    </w:p>
    <w:p w14:paraId="604D440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Регион фактического проживания</w:t>
      </w:r>
    </w:p>
    <w:p w14:paraId="0F3753A7"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Населенный пункт фактического проживания</w:t>
      </w:r>
    </w:p>
    <w:p w14:paraId="5890ED5B"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Информация о телефонных номерах заемщика (1-имеется, 0-не имеется)</w:t>
      </w:r>
    </w:p>
    <w:p w14:paraId="4AEEA508"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Информация о месте регистрации заемщика (1-имеется, 0-не имеется)</w:t>
      </w:r>
    </w:p>
    <w:p w14:paraId="403E101A"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Информация о месте фактического проживания заемщика (1-имеется, 0-не имеется)</w:t>
      </w:r>
    </w:p>
    <w:p w14:paraId="27FC9A6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ОГРН\ОГРИП юридического лица</w:t>
      </w:r>
    </w:p>
    <w:p w14:paraId="20BB220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о наличии поручителя (количество поручителей)</w:t>
      </w:r>
    </w:p>
    <w:p w14:paraId="46162A02" w14:textId="77777777" w:rsidR="002A0079" w:rsidRDefault="002A0079">
      <w:pPr>
        <w:pStyle w:val="ab"/>
        <w:spacing w:after="200" w:line="276" w:lineRule="auto"/>
        <w:ind w:left="360"/>
        <w:rPr>
          <w:rStyle w:val="a7"/>
          <w:rFonts w:ascii="Century Gothic" w:eastAsia="Century Gothic" w:hAnsi="Century Gothic" w:cs="Century Gothic"/>
          <w:sz w:val="20"/>
          <w:szCs w:val="20"/>
          <w:lang w:val="ru-RU"/>
        </w:rPr>
      </w:pPr>
    </w:p>
    <w:p w14:paraId="5B566E09"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по судебному и исполнительному производству</w:t>
      </w:r>
    </w:p>
    <w:p w14:paraId="1DC82AE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Стадия взыскания (досудебная\судебная\ИП)</w:t>
      </w:r>
    </w:p>
    <w:p w14:paraId="2322E5B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решения суда о взыскании задолженности (1-да, 0-нет)</w:t>
      </w:r>
    </w:p>
    <w:p w14:paraId="0CD46D3D"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Способ обращения в суд (иск\приказ)</w:t>
      </w:r>
    </w:p>
    <w:p w14:paraId="4C6F6E03"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lastRenderedPageBreak/>
        <w:t>Дата решения суда</w:t>
      </w:r>
    </w:p>
    <w:p w14:paraId="69DC536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расторжения договора при обращении в суд (1 -да, 0 - нет)</w:t>
      </w:r>
    </w:p>
    <w:p w14:paraId="4478D9A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 xml:space="preserve">Судились на всю сумму задолженности ( 1- да, 0 - нет) </w:t>
      </w:r>
    </w:p>
    <w:p w14:paraId="6B43CFAF"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вступления в законную силу решения суда</w:t>
      </w:r>
    </w:p>
    <w:p w14:paraId="238366DC"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актов о невозможности взыскания (1-да, 0-нет)</w:t>
      </w:r>
    </w:p>
    <w:p w14:paraId="030DCA3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окончания исполнительного производства</w:t>
      </w:r>
    </w:p>
    <w:p w14:paraId="431232C2"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документов по решению суда (оригинал\копия)</w:t>
      </w:r>
    </w:p>
    <w:p w14:paraId="2C32137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Отмена судебного решения (1-да, 0-нет)</w:t>
      </w:r>
    </w:p>
    <w:p w14:paraId="1821CF0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долга, признанная судом</w:t>
      </w:r>
    </w:p>
    <w:p w14:paraId="467707E9" w14:textId="77777777" w:rsidR="002A0079" w:rsidRDefault="00032DA5">
      <w:pPr>
        <w:pStyle w:val="ab"/>
        <w:numPr>
          <w:ilvl w:val="1"/>
          <w:numId w:val="6"/>
        </w:numPr>
        <w:spacing w:after="200" w:line="276" w:lineRule="auto"/>
        <w:rPr>
          <w:rFonts w:ascii="Century Gothic" w:eastAsia="Century Gothic" w:hAnsi="Century Gothic" w:cs="Century Gothic"/>
          <w:sz w:val="20"/>
          <w:szCs w:val="20"/>
          <w:lang w:val="ru-RU"/>
        </w:rPr>
      </w:pPr>
      <w:bookmarkStart w:id="1" w:name="п6_12"/>
      <w:r>
        <w:rPr>
          <w:rStyle w:val="a7"/>
          <w:rFonts w:ascii="Century Gothic" w:hAnsi="Century Gothic"/>
          <w:sz w:val="20"/>
          <w:szCs w:val="20"/>
          <w:lang w:val="ru-RU"/>
        </w:rPr>
        <w:t>Статус исполнительного документа (1- Не получен в суде; 2 - В наличии в банке; 3 - В ФССП; 4 - Подготовлена справка об отсутствии исполнительного документа в банке)</w:t>
      </w:r>
      <w:bookmarkEnd w:id="1"/>
    </w:p>
    <w:p w14:paraId="7390282E" w14:textId="77777777" w:rsidR="002A0079" w:rsidRDefault="002A0079">
      <w:pPr>
        <w:pStyle w:val="ab"/>
        <w:spacing w:after="200" w:line="276" w:lineRule="auto"/>
        <w:ind w:left="0"/>
        <w:rPr>
          <w:rStyle w:val="a7"/>
          <w:rFonts w:ascii="Century Gothic" w:eastAsia="Century Gothic" w:hAnsi="Century Gothic" w:cs="Century Gothic"/>
          <w:sz w:val="20"/>
          <w:szCs w:val="20"/>
          <w:lang w:val="ru-RU"/>
        </w:rPr>
      </w:pPr>
    </w:p>
    <w:p w14:paraId="7C625FDF" w14:textId="77777777" w:rsidR="00725C0E" w:rsidRPr="00725C0E" w:rsidRDefault="00725C0E" w:rsidP="00725C0E">
      <w:pPr>
        <w:pStyle w:val="ab"/>
        <w:spacing w:after="200" w:line="276" w:lineRule="auto"/>
        <w:ind w:hanging="720"/>
        <w:rPr>
          <w:rStyle w:val="a7"/>
          <w:rFonts w:ascii="Century Gothic" w:eastAsia="Century Gothic" w:hAnsi="Century Gothic" w:cs="Century Gothic"/>
          <w:b/>
          <w:sz w:val="20"/>
          <w:szCs w:val="20"/>
          <w:lang w:val="ru-RU"/>
        </w:rPr>
      </w:pPr>
      <w:r w:rsidRPr="00725C0E">
        <w:rPr>
          <w:rStyle w:val="a7"/>
          <w:rFonts w:ascii="Century Gothic" w:eastAsia="Century Gothic" w:hAnsi="Century Gothic" w:cs="Century Gothic"/>
          <w:b/>
          <w:sz w:val="20"/>
          <w:szCs w:val="20"/>
          <w:lang w:val="ru-RU"/>
        </w:rPr>
        <w:t>6а. Информация о банкротстве</w:t>
      </w:r>
    </w:p>
    <w:p w14:paraId="6504F541"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6а.1. Вид банкротства (судебное/внесудебное)</w:t>
      </w:r>
    </w:p>
    <w:p w14:paraId="0A41B993"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6а.2. Вид текущей процедуры банкротства (заявление о банкротстве подано / реструктуризация / реализация)</w:t>
      </w:r>
    </w:p>
    <w:p w14:paraId="1678F2A7"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6а.3. Арбитражный суд, в котором рассматривается дело о банкротстве</w:t>
      </w:r>
    </w:p>
    <w:p w14:paraId="3901B7A0"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6а.4. Номер арбитражного дела о банкротстве</w:t>
      </w:r>
    </w:p>
    <w:p w14:paraId="11EE4F7E"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6а.5 Дата введения текущей процедуры банкротства</w:t>
      </w:r>
    </w:p>
    <w:p w14:paraId="7E6C4A7E"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6а.6. Дата публикации объявления о введении текущей процедуры банкротства</w:t>
      </w:r>
    </w:p>
    <w:p w14:paraId="1B72CD0B"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6а.7. Требование включено в реестр требований кредиторов? (2 – включено, 1 – заявлено, но не рассмотрено, 0 – не заявлялось либо отказ)</w:t>
      </w:r>
    </w:p>
    <w:p w14:paraId="1E30EFD9" w14:textId="77777777" w:rsidR="00725C0E" w:rsidRPr="00CF2857"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6а.8. Требование включено/заявлено как обеспеченное залогом?</w:t>
      </w:r>
    </w:p>
    <w:p w14:paraId="566E0AEF" w14:textId="77777777" w:rsidR="00725C0E" w:rsidRDefault="00725C0E" w:rsidP="00497E5C">
      <w:pPr>
        <w:pStyle w:val="ab"/>
        <w:spacing w:after="200" w:line="276" w:lineRule="auto"/>
        <w:ind w:left="426"/>
        <w:jc w:val="both"/>
        <w:rPr>
          <w:rStyle w:val="a7"/>
          <w:rFonts w:ascii="Century Gothic" w:eastAsia="Century Gothic" w:hAnsi="Century Gothic" w:cs="Century Gothic"/>
          <w:sz w:val="20"/>
          <w:szCs w:val="20"/>
          <w:lang w:val="ru-RU"/>
        </w:rPr>
      </w:pPr>
      <w:r w:rsidRPr="00CF2857">
        <w:rPr>
          <w:rStyle w:val="a7"/>
          <w:rFonts w:ascii="Century Gothic" w:eastAsia="Century Gothic" w:hAnsi="Century Gothic" w:cs="Century Gothic"/>
          <w:sz w:val="20"/>
          <w:szCs w:val="20"/>
          <w:lang w:val="ru-RU"/>
        </w:rPr>
        <w:t>6а.9. Сумма долга, включенного в РТК</w:t>
      </w:r>
    </w:p>
    <w:p w14:paraId="56A64804" w14:textId="77777777" w:rsidR="00725C0E" w:rsidRDefault="00725C0E" w:rsidP="00725C0E">
      <w:pPr>
        <w:pStyle w:val="ab"/>
        <w:spacing w:after="200" w:line="276" w:lineRule="auto"/>
        <w:ind w:left="0" w:firstLine="709"/>
        <w:jc w:val="both"/>
        <w:rPr>
          <w:rStyle w:val="a7"/>
          <w:rFonts w:ascii="Century Gothic" w:eastAsia="Century Gothic" w:hAnsi="Century Gothic" w:cs="Century Gothic"/>
          <w:sz w:val="20"/>
          <w:szCs w:val="20"/>
          <w:lang w:val="ru-RU"/>
        </w:rPr>
      </w:pPr>
    </w:p>
    <w:p w14:paraId="4425AF73"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залоге</w:t>
      </w:r>
    </w:p>
    <w:p w14:paraId="74C89B20"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Предмет залога (авто\недвижимость)</w:t>
      </w:r>
    </w:p>
    <w:p w14:paraId="4EF41E5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Стоимость залога (при выдаче кредита)</w:t>
      </w:r>
    </w:p>
    <w:p w14:paraId="063D22C3"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Дата последней инкассации залога</w:t>
      </w:r>
    </w:p>
    <w:p w14:paraId="726B51ED"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Результаты последней инкассации залога (1-есть залог, 0-нет залога)</w:t>
      </w:r>
    </w:p>
    <w:p w14:paraId="1A32EF0E" w14:textId="77777777" w:rsidR="002A0079" w:rsidRDefault="002A0079">
      <w:pPr>
        <w:pStyle w:val="ab"/>
        <w:spacing w:after="200" w:line="276" w:lineRule="auto"/>
        <w:ind w:left="1145"/>
        <w:rPr>
          <w:rStyle w:val="a7"/>
          <w:rFonts w:ascii="Century Gothic" w:eastAsia="Century Gothic" w:hAnsi="Century Gothic" w:cs="Century Gothic"/>
          <w:sz w:val="20"/>
          <w:szCs w:val="20"/>
          <w:lang w:val="ru-RU"/>
        </w:rPr>
      </w:pPr>
    </w:p>
    <w:p w14:paraId="2F09AC9A" w14:textId="77777777" w:rsidR="002A0079" w:rsidRDefault="00032DA5">
      <w:pPr>
        <w:pStyle w:val="ab"/>
        <w:numPr>
          <w:ilvl w:val="0"/>
          <w:numId w:val="6"/>
        </w:numPr>
        <w:spacing w:after="200" w:line="276" w:lineRule="auto"/>
        <w:rPr>
          <w:rFonts w:ascii="Century Gothic" w:hAnsi="Century Gothic"/>
          <w:b/>
          <w:bCs/>
          <w:sz w:val="20"/>
          <w:szCs w:val="20"/>
        </w:rPr>
      </w:pPr>
      <w:r>
        <w:rPr>
          <w:rStyle w:val="a7"/>
          <w:rFonts w:ascii="Century Gothic" w:hAnsi="Century Gothic"/>
          <w:b/>
          <w:bCs/>
          <w:sz w:val="20"/>
          <w:szCs w:val="20"/>
        </w:rPr>
        <w:t>Описание заложенной недвижимости</w:t>
      </w:r>
    </w:p>
    <w:p w14:paraId="212F527C"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Кадастровый номер</w:t>
      </w:r>
    </w:p>
    <w:p w14:paraId="2F7C1DEA"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lastRenderedPageBreak/>
        <w:t>Площадь</w:t>
      </w:r>
    </w:p>
    <w:p w14:paraId="47945CB2"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Оценка</w:t>
      </w:r>
    </w:p>
    <w:p w14:paraId="21B4E578"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Номер свидетельства о государственной регистрации</w:t>
      </w:r>
    </w:p>
    <w:p w14:paraId="33D3E70A"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Дата выдачи свидетельства о государственной регистрации</w:t>
      </w:r>
    </w:p>
    <w:p w14:paraId="6353382F" w14:textId="77777777" w:rsidR="002A0079" w:rsidRDefault="002A0079">
      <w:pPr>
        <w:pStyle w:val="ab"/>
        <w:spacing w:after="200" w:line="276" w:lineRule="auto"/>
        <w:ind w:left="2520"/>
        <w:rPr>
          <w:rStyle w:val="a7"/>
          <w:rFonts w:ascii="Century Gothic" w:eastAsia="Century Gothic" w:hAnsi="Century Gothic" w:cs="Century Gothic"/>
          <w:sz w:val="20"/>
          <w:szCs w:val="20"/>
          <w:lang w:val="ru-RU"/>
        </w:rPr>
      </w:pPr>
    </w:p>
    <w:p w14:paraId="0A9F3CD8" w14:textId="77777777" w:rsidR="002A0079" w:rsidRDefault="00032DA5">
      <w:pPr>
        <w:pStyle w:val="ab"/>
        <w:numPr>
          <w:ilvl w:val="0"/>
          <w:numId w:val="6"/>
        </w:numPr>
        <w:spacing w:after="200" w:line="276" w:lineRule="auto"/>
        <w:rPr>
          <w:rFonts w:ascii="Century Gothic" w:hAnsi="Century Gothic"/>
          <w:b/>
          <w:bCs/>
          <w:sz w:val="20"/>
          <w:szCs w:val="20"/>
        </w:rPr>
      </w:pPr>
      <w:r>
        <w:rPr>
          <w:rStyle w:val="a7"/>
          <w:rFonts w:ascii="Century Gothic" w:hAnsi="Century Gothic"/>
          <w:b/>
          <w:bCs/>
          <w:sz w:val="20"/>
          <w:szCs w:val="20"/>
        </w:rPr>
        <w:t>Описание заложенного транспортного средства</w:t>
      </w:r>
    </w:p>
    <w:p w14:paraId="19EDCED0"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Идентификационный номер (VIN) транспортного средства</w:t>
      </w:r>
    </w:p>
    <w:p w14:paraId="5323B8B5"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Номер кузова</w:t>
      </w:r>
    </w:p>
    <w:p w14:paraId="1C71EBF8"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Номер двигателя</w:t>
      </w:r>
    </w:p>
    <w:p w14:paraId="5976585E"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Паспорт</w:t>
      </w:r>
    </w:p>
    <w:p w14:paraId="2C28EEBC"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Свидетельство о регистрации</w:t>
      </w:r>
    </w:p>
    <w:p w14:paraId="395B5AF2"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Регистрационный знак</w:t>
      </w:r>
    </w:p>
    <w:p w14:paraId="00BCB5AF"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Год выпуска</w:t>
      </w:r>
    </w:p>
    <w:p w14:paraId="62929DCA"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Цвет</w:t>
      </w:r>
    </w:p>
    <w:p w14:paraId="2DBC3676" w14:textId="77777777" w:rsidR="002A0079" w:rsidRDefault="00032DA5">
      <w:pPr>
        <w:pStyle w:val="ab"/>
        <w:numPr>
          <w:ilvl w:val="1"/>
          <w:numId w:val="6"/>
        </w:numPr>
        <w:spacing w:after="200" w:line="276" w:lineRule="auto"/>
        <w:rPr>
          <w:rFonts w:ascii="Century Gothic" w:hAnsi="Century Gothic"/>
          <w:i/>
          <w:iCs/>
          <w:sz w:val="20"/>
          <w:szCs w:val="20"/>
        </w:rPr>
      </w:pPr>
      <w:r>
        <w:rPr>
          <w:rStyle w:val="a7"/>
          <w:rFonts w:ascii="Century Gothic" w:hAnsi="Century Gothic"/>
          <w:i/>
          <w:iCs/>
          <w:sz w:val="20"/>
          <w:szCs w:val="20"/>
          <w:u w:val="single"/>
        </w:rPr>
        <w:t>Марка</w:t>
      </w:r>
    </w:p>
    <w:p w14:paraId="28821746" w14:textId="77777777" w:rsidR="002A0079" w:rsidRDefault="00032DA5">
      <w:pPr>
        <w:pStyle w:val="ab"/>
        <w:numPr>
          <w:ilvl w:val="1"/>
          <w:numId w:val="6"/>
        </w:numPr>
        <w:spacing w:after="200" w:line="276" w:lineRule="auto"/>
        <w:rPr>
          <w:rFonts w:ascii="Century Gothic" w:hAnsi="Century Gothic"/>
          <w:i/>
          <w:iCs/>
          <w:sz w:val="20"/>
          <w:szCs w:val="20"/>
          <w:lang w:val="ru-RU"/>
        </w:rPr>
      </w:pPr>
      <w:r>
        <w:rPr>
          <w:rStyle w:val="a7"/>
          <w:rFonts w:ascii="Century Gothic" w:hAnsi="Century Gothic"/>
          <w:i/>
          <w:iCs/>
          <w:sz w:val="20"/>
          <w:szCs w:val="20"/>
          <w:u w:val="single"/>
          <w:lang w:val="ru-RU"/>
        </w:rPr>
        <w:t>Регистрационный номер уведомления о возникновении залога в единой информационной системе нотариата</w:t>
      </w:r>
    </w:p>
    <w:p w14:paraId="21C39A12" w14:textId="77777777" w:rsidR="002A0079" w:rsidRDefault="002A0079">
      <w:pPr>
        <w:pStyle w:val="ab"/>
        <w:spacing w:after="200" w:line="276" w:lineRule="auto"/>
        <w:ind w:left="1145"/>
        <w:rPr>
          <w:rStyle w:val="a7"/>
          <w:rFonts w:ascii="Century Gothic" w:eastAsia="Century Gothic" w:hAnsi="Century Gothic" w:cs="Century Gothic"/>
          <w:sz w:val="20"/>
          <w:szCs w:val="20"/>
          <w:lang w:val="ru-RU"/>
        </w:rPr>
      </w:pPr>
    </w:p>
    <w:p w14:paraId="67FA5C82"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 xml:space="preserve">Прочая информация </w:t>
      </w:r>
    </w:p>
    <w:p w14:paraId="0ABBDB5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последнего телефонного контакта с заемщиком</w:t>
      </w:r>
    </w:p>
    <w:p w14:paraId="63DB6D74"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последнего результативного выезда к заемщику</w:t>
      </w:r>
    </w:p>
    <w:p w14:paraId="7402DFD7"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установления факта смерти должника (1-да, 0-нет)</w:t>
      </w:r>
    </w:p>
    <w:p w14:paraId="2D52401B"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установления признаков мошенничества, информация о нахождении должника в МЛС (1-да, 0-нет)</w:t>
      </w:r>
    </w:p>
    <w:p w14:paraId="47720F2B"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Сведения о ведении в отношении должника процедуры банкротства (1-имеются, 0-не имеются)</w:t>
      </w:r>
    </w:p>
    <w:p w14:paraId="7DBCC9C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наличия информации о нахождении на излечении в стационаре (1-да, 0-нет)</w:t>
      </w:r>
    </w:p>
    <w:p w14:paraId="4E959303"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наличия информации об инвалидности должника (1 группа) (1-да, 0-нет)</w:t>
      </w:r>
    </w:p>
    <w:p w14:paraId="5B35AB16"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о наличии письменного заявления об отказе от взаимодействия (1-да, 0-нет)</w:t>
      </w:r>
    </w:p>
    <w:p w14:paraId="34F1526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написания заявления об отказе от взаимодействия</w:t>
      </w:r>
    </w:p>
    <w:p w14:paraId="28F2B9A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наличия письменного заявления о согласии на взаимодействие с 3-ми лицами, в том числе подтвержденное 3-ми лицами (1-да, 0-нет)</w:t>
      </w:r>
    </w:p>
    <w:p w14:paraId="02C8B754"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наличия в договоре согласия на уступку прав требования (1-да, 0-нет)</w:t>
      </w:r>
    </w:p>
    <w:p w14:paraId="692DB075"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Наименование первичного кредитора</w:t>
      </w:r>
    </w:p>
    <w:p w14:paraId="18D77963"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lastRenderedPageBreak/>
        <w:t>Наличие нотариальной подписи (1-имеется, 0-не имеется)</w:t>
      </w:r>
    </w:p>
    <w:p w14:paraId="1D587F44"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досье (1-да, 0-нет)</w:t>
      </w:r>
    </w:p>
    <w:p w14:paraId="6717254C"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электронной версии досье (1-да, 0-нет)</w:t>
      </w:r>
    </w:p>
    <w:p w14:paraId="7DFECD64"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Комментарии взыскателя</w:t>
      </w:r>
    </w:p>
    <w:p w14:paraId="331A6E0A" w14:textId="77777777" w:rsidR="002A0079" w:rsidRDefault="002A0079">
      <w:pPr>
        <w:pStyle w:val="ab"/>
        <w:spacing w:after="200" w:line="276" w:lineRule="auto"/>
        <w:ind w:left="1145"/>
        <w:rPr>
          <w:rStyle w:val="a7"/>
          <w:rFonts w:ascii="Century Gothic" w:eastAsia="Century Gothic" w:hAnsi="Century Gothic" w:cs="Century Gothic"/>
          <w:i/>
          <w:iCs/>
          <w:sz w:val="20"/>
          <w:szCs w:val="20"/>
          <w:u w:val="single"/>
          <w:lang w:val="ru-RU"/>
        </w:rPr>
      </w:pPr>
    </w:p>
    <w:p w14:paraId="17FC4117" w14:textId="77777777" w:rsidR="002A0079" w:rsidRDefault="00032DA5">
      <w:pPr>
        <w:pStyle w:val="ab"/>
        <w:numPr>
          <w:ilvl w:val="0"/>
          <w:numId w:val="6"/>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дисконте</w:t>
      </w:r>
    </w:p>
    <w:p w14:paraId="4359BF76"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о наличие финальных выставленных требований заемщику от первичного кредитора (1-есть, 0-нет)</w:t>
      </w:r>
    </w:p>
    <w:p w14:paraId="6512DCDE"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Информация о последнем предложенном дисконте (условия)</w:t>
      </w:r>
    </w:p>
    <w:p w14:paraId="1FB02A09" w14:textId="77777777" w:rsidR="002A0079" w:rsidRDefault="00032DA5">
      <w:pPr>
        <w:pStyle w:val="ab"/>
        <w:numPr>
          <w:ilvl w:val="1"/>
          <w:numId w:val="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последней акции по дисконту</w:t>
      </w:r>
    </w:p>
    <w:p w14:paraId="444958A3" w14:textId="77777777" w:rsidR="002A0079" w:rsidRDefault="002A0079">
      <w:pPr>
        <w:pStyle w:val="a9"/>
        <w:jc w:val="left"/>
      </w:pPr>
    </w:p>
    <w:p w14:paraId="6A55FD67" w14:textId="3FCFFF49" w:rsidR="002A0079" w:rsidRPr="00CF2857" w:rsidRDefault="002A0079">
      <w:pPr>
        <w:pStyle w:val="a9"/>
        <w:jc w:val="left"/>
        <w:rPr>
          <w:rStyle w:val="a7"/>
        </w:rPr>
      </w:pPr>
    </w:p>
    <w:p w14:paraId="7FE75818" w14:textId="77777777" w:rsidR="00725C0E" w:rsidRDefault="00725C0E">
      <w:pPr>
        <w:pStyle w:val="a9"/>
        <w:jc w:val="center"/>
        <w:rPr>
          <w:rStyle w:val="a7"/>
          <w:b w:val="0"/>
          <w:bCs w:val="0"/>
          <w:noProof/>
          <w:color w:val="95B3D7"/>
          <w:u w:color="4F81BD"/>
          <w14:textFill>
            <w14:solidFill>
              <w14:srgbClr w14:val="95B3D7"/>
            </w14:solidFill>
          </w14:textFill>
        </w:rPr>
      </w:pPr>
    </w:p>
    <w:p w14:paraId="692B7E56" w14:textId="77777777" w:rsidR="00725C0E" w:rsidRDefault="00725C0E">
      <w:pPr>
        <w:pStyle w:val="a9"/>
        <w:jc w:val="center"/>
        <w:rPr>
          <w:rStyle w:val="a7"/>
          <w:b w:val="0"/>
          <w:bCs w:val="0"/>
          <w:noProof/>
          <w:color w:val="95B3D7"/>
          <w:u w:color="4F81BD"/>
          <w14:textFill>
            <w14:solidFill>
              <w14:srgbClr w14:val="95B3D7"/>
            </w14:solidFill>
          </w14:textFill>
        </w:rPr>
      </w:pPr>
    </w:p>
    <w:p w14:paraId="449A9F8E" w14:textId="77777777" w:rsidR="00725C0E" w:rsidRDefault="00725C0E">
      <w:pPr>
        <w:pStyle w:val="a9"/>
        <w:jc w:val="center"/>
        <w:rPr>
          <w:rStyle w:val="a7"/>
          <w:b w:val="0"/>
          <w:bCs w:val="0"/>
          <w:noProof/>
          <w:color w:val="95B3D7"/>
          <w:u w:color="4F81BD"/>
          <w14:textFill>
            <w14:solidFill>
              <w14:srgbClr w14:val="95B3D7"/>
            </w14:solidFill>
          </w14:textFill>
        </w:rPr>
      </w:pPr>
    </w:p>
    <w:p w14:paraId="7AE7DD27" w14:textId="77777777" w:rsidR="00725C0E" w:rsidRDefault="00725C0E">
      <w:pPr>
        <w:pStyle w:val="a9"/>
        <w:jc w:val="center"/>
        <w:rPr>
          <w:rStyle w:val="a7"/>
          <w:b w:val="0"/>
          <w:bCs w:val="0"/>
          <w:noProof/>
          <w:color w:val="95B3D7"/>
          <w:u w:color="4F81BD"/>
          <w14:textFill>
            <w14:solidFill>
              <w14:srgbClr w14:val="95B3D7"/>
            </w14:solidFill>
          </w14:textFill>
        </w:rPr>
      </w:pPr>
    </w:p>
    <w:p w14:paraId="2C1C27D1" w14:textId="77777777" w:rsidR="00725C0E" w:rsidRDefault="00725C0E">
      <w:pPr>
        <w:pStyle w:val="a9"/>
        <w:jc w:val="center"/>
        <w:rPr>
          <w:rStyle w:val="a7"/>
          <w:b w:val="0"/>
          <w:bCs w:val="0"/>
          <w:noProof/>
          <w:color w:val="95B3D7"/>
          <w:u w:color="4F81BD"/>
          <w14:textFill>
            <w14:solidFill>
              <w14:srgbClr w14:val="95B3D7"/>
            </w14:solidFill>
          </w14:textFill>
        </w:rPr>
      </w:pPr>
    </w:p>
    <w:p w14:paraId="4F304023" w14:textId="77777777" w:rsidR="00725C0E" w:rsidRDefault="00725C0E">
      <w:pPr>
        <w:pStyle w:val="a9"/>
        <w:jc w:val="center"/>
        <w:rPr>
          <w:rStyle w:val="a7"/>
          <w:b w:val="0"/>
          <w:bCs w:val="0"/>
          <w:noProof/>
          <w:color w:val="95B3D7"/>
          <w:u w:color="4F81BD"/>
          <w14:textFill>
            <w14:solidFill>
              <w14:srgbClr w14:val="95B3D7"/>
            </w14:solidFill>
          </w14:textFill>
        </w:rPr>
      </w:pPr>
    </w:p>
    <w:p w14:paraId="091955EF" w14:textId="77777777" w:rsidR="00725C0E" w:rsidRDefault="00725C0E">
      <w:pPr>
        <w:pStyle w:val="a9"/>
        <w:jc w:val="center"/>
        <w:rPr>
          <w:rStyle w:val="a7"/>
          <w:b w:val="0"/>
          <w:bCs w:val="0"/>
          <w:noProof/>
          <w:color w:val="95B3D7"/>
          <w:u w:color="4F81BD"/>
          <w14:textFill>
            <w14:solidFill>
              <w14:srgbClr w14:val="95B3D7"/>
            </w14:solidFill>
          </w14:textFill>
        </w:rPr>
      </w:pPr>
    </w:p>
    <w:p w14:paraId="2C0275C9" w14:textId="77777777" w:rsidR="00725C0E" w:rsidRDefault="00725C0E">
      <w:pPr>
        <w:pStyle w:val="a9"/>
        <w:jc w:val="center"/>
        <w:rPr>
          <w:rStyle w:val="a7"/>
          <w:b w:val="0"/>
          <w:bCs w:val="0"/>
          <w:noProof/>
          <w:color w:val="95B3D7"/>
          <w:u w:color="4F81BD"/>
          <w14:textFill>
            <w14:solidFill>
              <w14:srgbClr w14:val="95B3D7"/>
            </w14:solidFill>
          </w14:textFill>
        </w:rPr>
      </w:pPr>
    </w:p>
    <w:p w14:paraId="756D7031" w14:textId="77777777" w:rsidR="00725C0E" w:rsidRDefault="00725C0E">
      <w:pPr>
        <w:pStyle w:val="a9"/>
        <w:jc w:val="center"/>
        <w:rPr>
          <w:rStyle w:val="a7"/>
          <w:b w:val="0"/>
          <w:bCs w:val="0"/>
          <w:noProof/>
          <w:color w:val="95B3D7"/>
          <w:u w:color="4F81BD"/>
          <w14:textFill>
            <w14:solidFill>
              <w14:srgbClr w14:val="95B3D7"/>
            </w14:solidFill>
          </w14:textFill>
        </w:rPr>
      </w:pPr>
    </w:p>
    <w:p w14:paraId="0275EF48" w14:textId="77777777" w:rsidR="00725C0E" w:rsidRDefault="00725C0E">
      <w:pPr>
        <w:pStyle w:val="a9"/>
        <w:jc w:val="center"/>
        <w:rPr>
          <w:rStyle w:val="a7"/>
          <w:b w:val="0"/>
          <w:bCs w:val="0"/>
          <w:noProof/>
          <w:color w:val="95B3D7"/>
          <w:u w:color="4F81BD"/>
          <w14:textFill>
            <w14:solidFill>
              <w14:srgbClr w14:val="95B3D7"/>
            </w14:solidFill>
          </w14:textFill>
        </w:rPr>
      </w:pPr>
    </w:p>
    <w:p w14:paraId="01694ACB" w14:textId="77777777" w:rsidR="00725C0E" w:rsidRDefault="00725C0E">
      <w:pPr>
        <w:pStyle w:val="a9"/>
        <w:jc w:val="center"/>
        <w:rPr>
          <w:rStyle w:val="a7"/>
          <w:b w:val="0"/>
          <w:bCs w:val="0"/>
          <w:noProof/>
          <w:color w:val="95B3D7"/>
          <w:u w:color="4F81BD"/>
          <w14:textFill>
            <w14:solidFill>
              <w14:srgbClr w14:val="95B3D7"/>
            </w14:solidFill>
          </w14:textFill>
        </w:rPr>
      </w:pPr>
    </w:p>
    <w:p w14:paraId="3F66F29D" w14:textId="77777777" w:rsidR="00725C0E" w:rsidRDefault="00725C0E">
      <w:pPr>
        <w:pStyle w:val="a9"/>
        <w:jc w:val="center"/>
        <w:rPr>
          <w:rStyle w:val="a7"/>
          <w:b w:val="0"/>
          <w:bCs w:val="0"/>
          <w:noProof/>
          <w:color w:val="95B3D7"/>
          <w:u w:color="4F81BD"/>
          <w14:textFill>
            <w14:solidFill>
              <w14:srgbClr w14:val="95B3D7"/>
            </w14:solidFill>
          </w14:textFill>
        </w:rPr>
      </w:pPr>
    </w:p>
    <w:p w14:paraId="6B764998" w14:textId="77777777" w:rsidR="00725C0E" w:rsidRDefault="00725C0E">
      <w:pPr>
        <w:pStyle w:val="a9"/>
        <w:jc w:val="center"/>
        <w:rPr>
          <w:rStyle w:val="a7"/>
          <w:b w:val="0"/>
          <w:bCs w:val="0"/>
          <w:noProof/>
          <w:color w:val="95B3D7"/>
          <w:u w:color="4F81BD"/>
          <w14:textFill>
            <w14:solidFill>
              <w14:srgbClr w14:val="95B3D7"/>
            </w14:solidFill>
          </w14:textFill>
        </w:rPr>
      </w:pPr>
    </w:p>
    <w:p w14:paraId="33F22DC7" w14:textId="77777777" w:rsidR="002A0079" w:rsidRDefault="00032DA5">
      <w:pPr>
        <w:pStyle w:val="a9"/>
        <w:jc w:val="center"/>
        <w:rPr>
          <w:rStyle w:val="a7"/>
          <w:b w:val="0"/>
          <w:bCs w:val="0"/>
          <w:color w:val="95B3D7"/>
          <w:u w:color="4F81BD"/>
          <w14:textFill>
            <w14:solidFill>
              <w14:srgbClr w14:val="95B3D7"/>
            </w14:solidFill>
          </w14:textFill>
        </w:rPr>
      </w:pPr>
      <w:r>
        <w:rPr>
          <w:rStyle w:val="a7"/>
          <w:b w:val="0"/>
          <w:bCs w:val="0"/>
          <w:noProof/>
          <w:color w:val="95B3D7"/>
          <w:u w:color="4F81BD"/>
          <w14:textFill>
            <w14:solidFill>
              <w14:srgbClr w14:val="95B3D7"/>
            </w14:solidFill>
          </w14:textFill>
        </w:rPr>
        <w:lastRenderedPageBreak/>
        <w:drawing>
          <wp:anchor distT="57150" distB="57150" distL="57150" distR="57150" simplePos="0" relativeHeight="251698176" behindDoc="0" locked="0" layoutInCell="1" allowOverlap="1" wp14:anchorId="16FEA75C" wp14:editId="5B97A99B">
            <wp:simplePos x="0" y="0"/>
            <wp:positionH relativeFrom="margin">
              <wp:posOffset>6349</wp:posOffset>
            </wp:positionH>
            <wp:positionV relativeFrom="page">
              <wp:posOffset>457200</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50" name="officeArt object" descr="узор больш"/>
            <wp:cNvGraphicFramePr/>
            <a:graphic xmlns:a="http://schemas.openxmlformats.org/drawingml/2006/main">
              <a:graphicData uri="http://schemas.openxmlformats.org/drawingml/2006/picture">
                <pic:pic xmlns:pic="http://schemas.openxmlformats.org/drawingml/2006/picture">
                  <pic:nvPicPr>
                    <pic:cNvPr id="1073741850" name="узор больш" descr="узор больш"/>
                    <pic:cNvPicPr>
                      <a:picLocks noChangeAspect="1"/>
                    </pic:cNvPicPr>
                  </pic:nvPicPr>
                  <pic:blipFill>
                    <a:blip r:embed="rId9"/>
                    <a:stretch>
                      <a:fillRect/>
                    </a:stretch>
                  </pic:blipFill>
                  <pic:spPr>
                    <a:xfrm>
                      <a:off x="0" y="0"/>
                      <a:ext cx="6629400" cy="2348230"/>
                    </a:xfrm>
                    <a:prstGeom prst="rect">
                      <a:avLst/>
                    </a:prstGeom>
                    <a:ln w="12700" cap="flat">
                      <a:noFill/>
                      <a:miter lim="400000"/>
                    </a:ln>
                    <a:effectLst/>
                  </pic:spPr>
                </pic:pic>
              </a:graphicData>
            </a:graphic>
          </wp:anchor>
        </w:drawing>
      </w:r>
    </w:p>
    <w:p w14:paraId="6CD2F1F3" w14:textId="77777777" w:rsidR="002A0079" w:rsidRDefault="00032DA5">
      <w:pPr>
        <w:pStyle w:val="a9"/>
        <w:jc w:val="center"/>
        <w:rPr>
          <w:rStyle w:val="a7"/>
          <w:color w:val="1E925B"/>
          <w:sz w:val="96"/>
          <w:szCs w:val="96"/>
          <w14:textFill>
            <w14:gradFill>
              <w14:gsLst>
                <w14:gs w14:pos="0">
                  <w14:srgbClr w14:val="1E925B"/>
                </w14:gs>
                <w14:gs w14:pos="90000">
                  <w14:srgbClr w14:val="024ABE"/>
                </w14:gs>
              </w14:gsLst>
              <w14:lin w14:ang="5400000" w14:scaled="0"/>
            </w14:gradFill>
          </w14:textFill>
        </w:rPr>
      </w:pPr>
      <w:bookmarkStart w:id="2" w:name="СтандартДоговораЦессии"/>
      <w:r>
        <w:rPr>
          <w:rStyle w:val="a7"/>
          <w:color w:val="1E925B"/>
          <w:sz w:val="96"/>
          <w:szCs w:val="96"/>
          <w14:textFill>
            <w14:gradFill>
              <w14:gsLst>
                <w14:gs w14:pos="0">
                  <w14:srgbClr w14:val="1E925B"/>
                </w14:gs>
                <w14:gs w14:pos="90000">
                  <w14:srgbClr w14:val="024ABE"/>
                </w14:gs>
              </w14:gsLst>
              <w14:lin w14:ang="5400000" w14:scaled="0"/>
            </w14:gradFill>
          </w14:textFill>
        </w:rPr>
        <w:t xml:space="preserve">Стандарт </w:t>
      </w:r>
    </w:p>
    <w:p w14:paraId="7398DC21" w14:textId="77777777" w:rsidR="002A0079" w:rsidRDefault="00032DA5">
      <w:pPr>
        <w:pStyle w:val="a9"/>
        <w:jc w:val="center"/>
        <w:rPr>
          <w:rStyle w:val="a7"/>
          <w:color w:val="1E925B"/>
          <w:sz w:val="96"/>
          <w:szCs w:val="96"/>
          <w14:textFill>
            <w14:gradFill>
              <w14:gsLst>
                <w14:gs w14:pos="0">
                  <w14:srgbClr w14:val="1E925B"/>
                </w14:gs>
                <w14:gs w14:pos="90000">
                  <w14:srgbClr w14:val="024ABE"/>
                </w14:gs>
              </w14:gsLst>
              <w14:lin w14:ang="5400000" w14:scaled="0"/>
            </w14:gradFill>
          </w14:textFill>
        </w:rPr>
      </w:pPr>
      <w:r>
        <w:rPr>
          <w:rStyle w:val="a7"/>
          <w:color w:val="1E925B"/>
          <w:sz w:val="96"/>
          <w:szCs w:val="96"/>
          <w14:textFill>
            <w14:gradFill>
              <w14:gsLst>
                <w14:gs w14:pos="0">
                  <w14:srgbClr w14:val="1E925B"/>
                </w14:gs>
                <w14:gs w14:pos="90000">
                  <w14:srgbClr w14:val="024ABE"/>
                </w14:gs>
              </w14:gsLst>
              <w14:lin w14:ang="5400000" w14:scaled="0"/>
            </w14:gradFill>
          </w14:textFill>
        </w:rPr>
        <w:t xml:space="preserve">договора </w:t>
      </w:r>
    </w:p>
    <w:p w14:paraId="4A41CAB5" w14:textId="77777777" w:rsidR="002A0079" w:rsidRDefault="00032DA5">
      <w:pPr>
        <w:pStyle w:val="a9"/>
        <w:jc w:val="center"/>
        <w:rPr>
          <w:rStyle w:val="a7"/>
          <w:b w:val="0"/>
          <w:bCs w:val="0"/>
          <w:color w:val="95B3D7"/>
          <w:u w:color="4F81BD"/>
          <w14:textFill>
            <w14:solidFill>
              <w14:srgbClr w14:val="95B3D7"/>
            </w14:solidFill>
          </w14:textFill>
        </w:rPr>
      </w:pPr>
      <w:r>
        <w:rPr>
          <w:rStyle w:val="a7"/>
          <w:color w:val="1E925B"/>
          <w:sz w:val="96"/>
          <w:szCs w:val="96"/>
          <w14:textFill>
            <w14:gradFill>
              <w14:gsLst>
                <w14:gs w14:pos="0">
                  <w14:srgbClr w14:val="1E925B"/>
                </w14:gs>
                <w14:gs w14:pos="90000">
                  <w14:srgbClr w14:val="024ABE"/>
                </w14:gs>
              </w14:gsLst>
              <w14:lin w14:ang="5400000" w14:scaled="0"/>
            </w14:gradFill>
          </w14:textFill>
        </w:rPr>
        <w:t>цессии</w:t>
      </w:r>
    </w:p>
    <w:bookmarkEnd w:id="2"/>
    <w:p w14:paraId="590A712C" w14:textId="77777777" w:rsidR="002A0079" w:rsidRDefault="002A0079">
      <w:pPr>
        <w:pStyle w:val="a9"/>
        <w:jc w:val="center"/>
        <w:rPr>
          <w:rStyle w:val="a7"/>
          <w:b w:val="0"/>
          <w:bCs w:val="0"/>
          <w:color w:val="95B3D7"/>
          <w:u w:color="4F81BD"/>
          <w14:textFill>
            <w14:solidFill>
              <w14:srgbClr w14:val="95B3D7"/>
            </w14:solidFill>
          </w14:textFill>
        </w:rPr>
      </w:pPr>
    </w:p>
    <w:p w14:paraId="00A482A6" w14:textId="77777777" w:rsidR="00725C0E" w:rsidRDefault="00725C0E">
      <w:pPr>
        <w:pStyle w:val="a9"/>
        <w:jc w:val="center"/>
        <w:rPr>
          <w:rStyle w:val="a7"/>
          <w:b w:val="0"/>
          <w:bCs w:val="0"/>
          <w:color w:val="95B3D7"/>
          <w:u w:color="4F81BD"/>
          <w14:textFill>
            <w14:solidFill>
              <w14:srgbClr w14:val="95B3D7"/>
            </w14:solidFill>
          </w14:textFill>
        </w:rPr>
      </w:pPr>
    </w:p>
    <w:p w14:paraId="4234CFBB" w14:textId="77777777" w:rsidR="002A0079" w:rsidRDefault="002A0079">
      <w:pPr>
        <w:pStyle w:val="a9"/>
        <w:jc w:val="center"/>
        <w:rPr>
          <w:rStyle w:val="a7"/>
          <w:b w:val="0"/>
          <w:bCs w:val="0"/>
          <w:color w:val="95B3D7"/>
          <w:u w:color="4F81BD"/>
          <w14:textFill>
            <w14:solidFill>
              <w14:srgbClr w14:val="95B3D7"/>
            </w14:solidFill>
          </w14:textFill>
        </w:rPr>
      </w:pPr>
    </w:p>
    <w:p w14:paraId="7F11FFF7" w14:textId="77777777" w:rsidR="002A0079" w:rsidRDefault="002A0079">
      <w:pPr>
        <w:pStyle w:val="a9"/>
        <w:jc w:val="center"/>
        <w:rPr>
          <w:rStyle w:val="a7"/>
          <w:b w:val="0"/>
          <w:bCs w:val="0"/>
          <w:color w:val="95B3D7"/>
          <w:u w:color="4F81BD"/>
          <w14:textFill>
            <w14:solidFill>
              <w14:srgbClr w14:val="95B3D7"/>
            </w14:solidFill>
          </w14:textFill>
        </w:rPr>
      </w:pPr>
    </w:p>
    <w:p w14:paraId="70959386" w14:textId="77777777" w:rsidR="002A0079" w:rsidRDefault="002A0079">
      <w:pPr>
        <w:pStyle w:val="a9"/>
        <w:jc w:val="center"/>
        <w:rPr>
          <w:rStyle w:val="a7"/>
          <w:b w:val="0"/>
          <w:bCs w:val="0"/>
          <w:color w:val="95B3D7"/>
          <w:u w:color="4F81BD"/>
          <w14:textFill>
            <w14:solidFill>
              <w14:srgbClr w14:val="95B3D7"/>
            </w14:solidFill>
          </w14:textFill>
        </w:rPr>
      </w:pPr>
    </w:p>
    <w:p w14:paraId="354971FE" w14:textId="77777777" w:rsidR="002A0079" w:rsidRDefault="00032DA5">
      <w:pPr>
        <w:pStyle w:val="a9"/>
        <w:jc w:val="center"/>
        <w:rPr>
          <w:rStyle w:val="a7"/>
          <w:b w:val="0"/>
          <w:bCs w:val="0"/>
          <w:color w:val="95B3D7"/>
          <w:u w:color="4F81BD"/>
          <w14:textFill>
            <w14:solidFill>
              <w14:srgbClr w14:val="95B3D7"/>
            </w14:solidFill>
          </w14:textFill>
        </w:rPr>
      </w:pPr>
      <w:r>
        <w:rPr>
          <w:rStyle w:val="a7"/>
          <w:b w:val="0"/>
          <w:bCs w:val="0"/>
          <w:noProof/>
          <w:color w:val="95B3D7"/>
          <w:u w:color="4F81BD"/>
          <w14:textFill>
            <w14:solidFill>
              <w14:srgbClr w14:val="95B3D7"/>
            </w14:solidFill>
          </w14:textFill>
        </w:rPr>
        <w:drawing>
          <wp:anchor distT="57150" distB="57150" distL="57150" distR="57150" simplePos="0" relativeHeight="251697152" behindDoc="0" locked="0" layoutInCell="1" allowOverlap="1" wp14:anchorId="0A3616F2" wp14:editId="0BAF352D">
            <wp:simplePos x="0" y="0"/>
            <wp:positionH relativeFrom="margin">
              <wp:posOffset>176529</wp:posOffset>
            </wp:positionH>
            <wp:positionV relativeFrom="line">
              <wp:posOffset>502920</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51" name="officeArt object" descr="C:\Users\1007645\AppData\Local\Microsoft\Windows\INetCache\Content.Word\узор больш.png"/>
            <wp:cNvGraphicFramePr/>
            <a:graphic xmlns:a="http://schemas.openxmlformats.org/drawingml/2006/main">
              <a:graphicData uri="http://schemas.openxmlformats.org/drawingml/2006/picture">
                <pic:pic xmlns:pic="http://schemas.openxmlformats.org/drawingml/2006/picture">
                  <pic:nvPicPr>
                    <pic:cNvPr id="1073741851" name="C:\Users\1007645\AppData\Local\Microsoft\Windows\INetCache\Content.Word\узор больш.png" descr="C:\Users\1007645\AppData\Local\Microsoft\Windows\INetCache\Content.Word\узор больш.png"/>
                    <pic:cNvPicPr>
                      <a:picLocks noChangeAspect="1"/>
                    </pic:cNvPicPr>
                  </pic:nvPicPr>
                  <pic:blipFill>
                    <a:blip r:embed="rId9"/>
                    <a:stretch>
                      <a:fillRect/>
                    </a:stretch>
                  </pic:blipFill>
                  <pic:spPr>
                    <a:xfrm rot="10800000">
                      <a:off x="0" y="0"/>
                      <a:ext cx="6629400" cy="2348230"/>
                    </a:xfrm>
                    <a:prstGeom prst="rect">
                      <a:avLst/>
                    </a:prstGeom>
                    <a:ln w="12700" cap="flat">
                      <a:noFill/>
                      <a:miter lim="400000"/>
                    </a:ln>
                    <a:effectLst/>
                  </pic:spPr>
                </pic:pic>
              </a:graphicData>
            </a:graphic>
          </wp:anchor>
        </w:drawing>
      </w:r>
    </w:p>
    <w:p w14:paraId="5DA6EFEB" w14:textId="77777777" w:rsidR="002A0079" w:rsidRDefault="002A0079">
      <w:pPr>
        <w:pStyle w:val="a9"/>
        <w:jc w:val="center"/>
        <w:rPr>
          <w:rStyle w:val="a7"/>
          <w:b w:val="0"/>
          <w:bCs w:val="0"/>
          <w:color w:val="95B3D7"/>
          <w:u w:color="4F81BD"/>
          <w14:textFill>
            <w14:solidFill>
              <w14:srgbClr w14:val="95B3D7"/>
            </w14:solidFill>
          </w14:textFill>
        </w:rPr>
      </w:pPr>
    </w:p>
    <w:p w14:paraId="684EF19F" w14:textId="77777777" w:rsidR="002A0079" w:rsidRDefault="00032DA5">
      <w:pPr>
        <w:pStyle w:val="ac"/>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20" w:line="240" w:lineRule="auto"/>
        <w:ind w:firstLine="618"/>
        <w:jc w:val="center"/>
        <w:rPr>
          <w:rStyle w:val="a7"/>
          <w:rFonts w:ascii="Calibri" w:eastAsia="Calibri" w:hAnsi="Calibri" w:cs="Calibri"/>
          <w:b/>
          <w:bCs/>
          <w:sz w:val="22"/>
          <w:szCs w:val="22"/>
          <w:u w:color="000000"/>
        </w:rPr>
      </w:pPr>
      <w:r>
        <w:rPr>
          <w:rStyle w:val="a7"/>
          <w:rFonts w:ascii="Calibri" w:hAnsi="Calibri"/>
          <w:b/>
          <w:bCs/>
          <w:sz w:val="22"/>
          <w:szCs w:val="22"/>
          <w:u w:color="000000"/>
        </w:rPr>
        <w:lastRenderedPageBreak/>
        <w:t>Договор уступки прав (требований)</w:t>
      </w:r>
    </w:p>
    <w:p w14:paraId="37984624" w14:textId="77777777" w:rsidR="002A0079" w:rsidRDefault="002A0079">
      <w:pPr>
        <w:pStyle w:val="ac"/>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20" w:line="240" w:lineRule="auto"/>
        <w:ind w:firstLine="618"/>
        <w:jc w:val="center"/>
        <w:rPr>
          <w:rStyle w:val="a7"/>
          <w:rFonts w:ascii="Calibri" w:eastAsia="Calibri" w:hAnsi="Calibri" w:cs="Calibri"/>
          <w:b/>
          <w:bCs/>
          <w:sz w:val="22"/>
          <w:szCs w:val="22"/>
          <w:u w:color="000000"/>
        </w:rPr>
      </w:pPr>
    </w:p>
    <w:p w14:paraId="67C7A3B3" w14:textId="77777777" w:rsidR="002A0079" w:rsidRDefault="00032DA5">
      <w:pPr>
        <w:pStyle w:val="ac"/>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20" w:line="240" w:lineRule="auto"/>
        <w:ind w:firstLine="618"/>
        <w:jc w:val="both"/>
        <w:rPr>
          <w:rStyle w:val="a7"/>
          <w:rFonts w:ascii="Calibri" w:eastAsia="Calibri" w:hAnsi="Calibri" w:cs="Calibri"/>
          <w:b/>
          <w:bCs/>
          <w:sz w:val="22"/>
          <w:szCs w:val="22"/>
          <w:u w:color="000000"/>
        </w:rPr>
      </w:pPr>
      <w:r>
        <w:rPr>
          <w:rStyle w:val="a7"/>
          <w:rFonts w:ascii="Calibri" w:hAnsi="Calibri"/>
          <w:b/>
          <w:bCs/>
          <w:sz w:val="22"/>
          <w:szCs w:val="22"/>
          <w:u w:color="000000"/>
        </w:rPr>
        <w:t xml:space="preserve">«_____» ___________ 20__г. </w:t>
      </w:r>
      <w:r>
        <w:rPr>
          <w:rStyle w:val="a7"/>
          <w:rFonts w:ascii="Calibri" w:hAnsi="Calibri"/>
          <w:b/>
          <w:bCs/>
          <w:sz w:val="22"/>
          <w:szCs w:val="22"/>
          <w:u w:color="000000"/>
        </w:rPr>
        <w:tab/>
      </w:r>
      <w:r>
        <w:rPr>
          <w:rStyle w:val="a7"/>
          <w:rFonts w:ascii="Calibri" w:hAnsi="Calibri"/>
          <w:b/>
          <w:bCs/>
          <w:sz w:val="22"/>
          <w:szCs w:val="22"/>
          <w:u w:color="000000"/>
        </w:rPr>
        <w:tab/>
      </w:r>
      <w:r>
        <w:rPr>
          <w:rStyle w:val="a7"/>
          <w:rFonts w:ascii="Calibri" w:hAnsi="Calibri"/>
          <w:b/>
          <w:bCs/>
          <w:sz w:val="22"/>
          <w:szCs w:val="22"/>
          <w:u w:color="000000"/>
        </w:rPr>
        <w:tab/>
      </w:r>
      <w:r>
        <w:rPr>
          <w:rStyle w:val="a7"/>
          <w:rFonts w:ascii="Calibri" w:hAnsi="Calibri"/>
          <w:b/>
          <w:bCs/>
          <w:sz w:val="22"/>
          <w:szCs w:val="22"/>
          <w:u w:color="000000"/>
        </w:rPr>
        <w:tab/>
      </w:r>
      <w:r>
        <w:rPr>
          <w:rStyle w:val="a7"/>
          <w:rFonts w:ascii="Calibri" w:hAnsi="Calibri"/>
          <w:b/>
          <w:bCs/>
          <w:sz w:val="22"/>
          <w:szCs w:val="22"/>
          <w:u w:color="000000"/>
        </w:rPr>
        <w:tab/>
        <w:t xml:space="preserve">                                            г. _______________ </w:t>
      </w:r>
    </w:p>
    <w:p w14:paraId="70DFF4F3" w14:textId="77777777" w:rsidR="002A0079" w:rsidRDefault="002A0079">
      <w:pPr>
        <w:pStyle w:val="ac"/>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20" w:line="240" w:lineRule="auto"/>
        <w:ind w:firstLine="618"/>
        <w:jc w:val="both"/>
        <w:rPr>
          <w:rStyle w:val="a7"/>
          <w:rFonts w:ascii="Calibri" w:eastAsia="Calibri" w:hAnsi="Calibri" w:cs="Calibri"/>
          <w:b/>
          <w:bCs/>
          <w:sz w:val="22"/>
          <w:szCs w:val="22"/>
          <w:u w:color="000000"/>
        </w:rPr>
      </w:pPr>
    </w:p>
    <w:p w14:paraId="5AC4EFD5"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sz w:val="22"/>
          <w:szCs w:val="22"/>
          <w14:textOutline w14:w="0" w14:cap="flat" w14:cmpd="sng" w14:algn="ctr">
            <w14:noFill/>
            <w14:prstDash w14:val="solid"/>
            <w14:bevel/>
          </w14:textOutline>
        </w:rPr>
        <w:t xml:space="preserve">Банк «Банк» (далее – </w:t>
      </w:r>
      <w:r>
        <w:rPr>
          <w:rStyle w:val="a7"/>
          <w:rFonts w:ascii="Calibri" w:hAnsi="Calibri"/>
          <w:b/>
          <w:bCs/>
          <w:sz w:val="22"/>
          <w:szCs w:val="22"/>
          <w14:textOutline w14:w="0" w14:cap="flat" w14:cmpd="sng" w14:algn="ctr">
            <w14:noFill/>
            <w14:prstDash w14:val="solid"/>
            <w14:bevel/>
          </w14:textOutline>
        </w:rPr>
        <w:t>«Цедент»</w:t>
      </w:r>
      <w:r>
        <w:rPr>
          <w:rStyle w:val="a7"/>
          <w:rFonts w:ascii="Calibri" w:hAnsi="Calibri"/>
          <w:sz w:val="22"/>
          <w:szCs w:val="22"/>
          <w14:textOutline w14:w="0" w14:cap="flat" w14:cmpd="sng" w14:algn="ctr">
            <w14:noFill/>
            <w14:prstDash w14:val="solid"/>
            <w14:bevel/>
          </w14:textOutline>
        </w:rPr>
        <w:t>) в лице _______________, действующего на основании _____________, с одной стороны, и Коллектор «Коллектор»</w:t>
      </w:r>
      <w:r>
        <w:rPr>
          <w:rStyle w:val="a7"/>
          <w:rFonts w:ascii="Calibri" w:hAnsi="Calibri"/>
          <w:b/>
          <w:bCs/>
          <w:sz w:val="22"/>
          <w:szCs w:val="22"/>
          <w14:textOutline w14:w="0" w14:cap="flat" w14:cmpd="sng" w14:algn="ctr">
            <w14:noFill/>
            <w14:prstDash w14:val="solid"/>
            <w14:bevel/>
          </w14:textOutline>
        </w:rPr>
        <w:t xml:space="preserve"> </w:t>
      </w:r>
      <w:r>
        <w:rPr>
          <w:rStyle w:val="a7"/>
          <w:rFonts w:ascii="Calibri" w:hAnsi="Calibri"/>
          <w:sz w:val="22"/>
          <w:szCs w:val="22"/>
          <w14:textOutline w14:w="0" w14:cap="flat" w14:cmpd="sng" w14:algn="ctr">
            <w14:noFill/>
            <w14:prstDash w14:val="solid"/>
            <w14:bevel/>
          </w14:textOutline>
        </w:rPr>
        <w:t>(далее – «</w:t>
      </w:r>
      <w:r>
        <w:rPr>
          <w:rStyle w:val="a7"/>
          <w:rFonts w:ascii="Calibri" w:hAnsi="Calibri"/>
          <w:b/>
          <w:bCs/>
          <w:sz w:val="22"/>
          <w:szCs w:val="22"/>
          <w14:textOutline w14:w="0" w14:cap="flat" w14:cmpd="sng" w14:algn="ctr">
            <w14:noFill/>
            <w14:prstDash w14:val="solid"/>
            <w14:bevel/>
          </w14:textOutline>
        </w:rPr>
        <w:t>Цессионарий</w:t>
      </w:r>
      <w:r>
        <w:rPr>
          <w:rStyle w:val="a7"/>
          <w:rFonts w:ascii="Calibri" w:hAnsi="Calibri"/>
          <w:sz w:val="22"/>
          <w:szCs w:val="22"/>
          <w14:textOutline w14:w="0" w14:cap="flat" w14:cmpd="sng" w14:algn="ctr">
            <w14:noFill/>
            <w14:prstDash w14:val="solid"/>
            <w14:bevel/>
          </w14:textOutline>
        </w:rPr>
        <w:t>»), в лице _________________, действующего на основании _____________, с другой стороны, в дальнейшем</w:t>
      </w:r>
      <w:bookmarkStart w:id="3" w:name="_DV_M1"/>
      <w:bookmarkEnd w:id="3"/>
      <w:r>
        <w:rPr>
          <w:rStyle w:val="a7"/>
          <w:rFonts w:ascii="Calibri" w:hAnsi="Calibri"/>
          <w:sz w:val="22"/>
          <w:szCs w:val="22"/>
          <w14:textOutline w14:w="0" w14:cap="flat" w14:cmpd="sng" w14:algn="ctr">
            <w14:noFill/>
            <w14:prstDash w14:val="solid"/>
            <w14:bevel/>
          </w14:textOutline>
        </w:rPr>
        <w:t xml:space="preserve"> совместно именуемые «</w:t>
      </w:r>
      <w:r>
        <w:rPr>
          <w:rStyle w:val="a7"/>
          <w:rFonts w:ascii="Calibri" w:hAnsi="Calibri"/>
          <w:b/>
          <w:bCs/>
          <w:sz w:val="22"/>
          <w:szCs w:val="22"/>
          <w14:textOutline w14:w="0" w14:cap="flat" w14:cmpd="sng" w14:algn="ctr">
            <w14:noFill/>
            <w14:prstDash w14:val="solid"/>
            <w14:bevel/>
          </w14:textOutline>
        </w:rPr>
        <w:t>Стороны</w:t>
      </w:r>
      <w:r>
        <w:rPr>
          <w:rStyle w:val="a7"/>
          <w:rFonts w:ascii="Calibri" w:hAnsi="Calibri"/>
          <w:sz w:val="22"/>
          <w:szCs w:val="22"/>
          <w14:textOutline w14:w="0" w14:cap="flat" w14:cmpd="sng" w14:algn="ctr">
            <w14:noFill/>
            <w14:prstDash w14:val="solid"/>
            <w14:bevel/>
          </w14:textOutline>
        </w:rPr>
        <w:t xml:space="preserve">», </w:t>
      </w:r>
      <w:bookmarkStart w:id="4" w:name="_DV_C5"/>
      <w:r>
        <w:rPr>
          <w:rStyle w:val="a7"/>
          <w:rFonts w:ascii="Calibri" w:hAnsi="Calibri"/>
          <w:sz w:val="22"/>
          <w:szCs w:val="22"/>
          <w14:textOutline w14:w="0" w14:cap="flat" w14:cmpd="sng" w14:algn="ctr">
            <w14:noFill/>
            <w14:prstDash w14:val="solid"/>
            <w14:bevel/>
          </w14:textOutline>
        </w:rPr>
        <w:t xml:space="preserve">а каждое по отдельности </w:t>
      </w:r>
      <w:r>
        <w:rPr>
          <w:rStyle w:val="a7"/>
          <w:rFonts w:ascii="Calibri" w:hAnsi="Calibri"/>
          <w:b/>
          <w:bCs/>
          <w:sz w:val="22"/>
          <w:szCs w:val="22"/>
          <w14:textOutline w14:w="0" w14:cap="flat" w14:cmpd="sng" w14:algn="ctr">
            <w14:noFill/>
            <w14:prstDash w14:val="solid"/>
            <w14:bevel/>
          </w14:textOutline>
        </w:rPr>
        <w:t>«Сторона»</w:t>
      </w:r>
      <w:r>
        <w:rPr>
          <w:rStyle w:val="a7"/>
          <w:rFonts w:ascii="Calibri" w:hAnsi="Calibri"/>
          <w:sz w:val="22"/>
          <w:szCs w:val="22"/>
          <w14:textOutline w14:w="0" w14:cap="flat" w14:cmpd="sng" w14:algn="ctr">
            <w14:noFill/>
            <w14:prstDash w14:val="solid"/>
            <w14:bevel/>
          </w14:textOutline>
        </w:rPr>
        <w:t xml:space="preserve">, </w:t>
      </w:r>
      <w:bookmarkStart w:id="5" w:name="_DV_M2"/>
      <w:bookmarkEnd w:id="4"/>
      <w:bookmarkEnd w:id="5"/>
      <w:r>
        <w:rPr>
          <w:rStyle w:val="a7"/>
          <w:rFonts w:ascii="Calibri" w:hAnsi="Calibri"/>
          <w:sz w:val="22"/>
          <w:szCs w:val="22"/>
          <w14:textOutline w14:w="0" w14:cap="flat" w14:cmpd="sng" w14:algn="ctr">
            <w14:noFill/>
            <w14:prstDash w14:val="solid"/>
            <w14:bevel/>
          </w14:textOutline>
        </w:rPr>
        <w:t xml:space="preserve">заключили настоящий Договор уступки требования (далее – </w:t>
      </w:r>
      <w:r>
        <w:rPr>
          <w:rStyle w:val="a7"/>
          <w:rFonts w:ascii="Calibri" w:hAnsi="Calibri"/>
          <w:b/>
          <w:bCs/>
          <w:sz w:val="22"/>
          <w:szCs w:val="22"/>
          <w14:textOutline w14:w="0" w14:cap="flat" w14:cmpd="sng" w14:algn="ctr">
            <w14:noFill/>
            <w14:prstDash w14:val="solid"/>
            <w14:bevel/>
          </w14:textOutline>
        </w:rPr>
        <w:t>«Договор»</w:t>
      </w:r>
      <w:r>
        <w:rPr>
          <w:rStyle w:val="a7"/>
          <w:rFonts w:ascii="Calibri" w:hAnsi="Calibri"/>
          <w:sz w:val="22"/>
          <w:szCs w:val="22"/>
          <w14:textOutline w14:w="0" w14:cap="flat" w14:cmpd="sng" w14:algn="ctr">
            <w14:noFill/>
            <w14:prstDash w14:val="solid"/>
            <w14:bevel/>
          </w14:textOutline>
        </w:rPr>
        <w:t>) о нижеследующем:</w:t>
      </w:r>
    </w:p>
    <w:p w14:paraId="5031AB66"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p>
    <w:p w14:paraId="1C894CE9"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1. ПРЕДМЕТ ДОГОВОРА</w:t>
      </w:r>
    </w:p>
    <w:p w14:paraId="5A584CDA" w14:textId="77777777" w:rsidR="002A0079" w:rsidRDefault="00032DA5">
      <w:pPr>
        <w:numPr>
          <w:ilvl w:val="1"/>
          <w:numId w:val="8"/>
        </w:numPr>
        <w:spacing w:after="120"/>
        <w:jc w:val="both"/>
        <w:rPr>
          <w:rFonts w:ascii="Calibri" w:hAnsi="Calibri"/>
          <w:sz w:val="22"/>
          <w:szCs w:val="22"/>
        </w:rPr>
      </w:pPr>
      <w:r>
        <w:rPr>
          <w:rStyle w:val="a7"/>
          <w:rFonts w:ascii="Calibri" w:hAnsi="Calibri"/>
          <w:sz w:val="22"/>
          <w:szCs w:val="22"/>
        </w:rPr>
        <w:t>Цедент обязуется передать, а Цессионарий – принять и оплатить права (требования) к физическим и/или юридическим лицам (далее – «</w:t>
      </w:r>
      <w:r>
        <w:rPr>
          <w:rStyle w:val="a7"/>
          <w:rFonts w:ascii="Calibri" w:hAnsi="Calibri"/>
          <w:b/>
          <w:bCs/>
          <w:sz w:val="22"/>
          <w:szCs w:val="22"/>
        </w:rPr>
        <w:t>Должники</w:t>
      </w:r>
      <w:r>
        <w:rPr>
          <w:rStyle w:val="a7"/>
          <w:rFonts w:ascii="Calibri" w:hAnsi="Calibri"/>
          <w:sz w:val="22"/>
          <w:szCs w:val="22"/>
        </w:rPr>
        <w:t>») по кредитным договорам (далее – «</w:t>
      </w:r>
      <w:r>
        <w:rPr>
          <w:rStyle w:val="a7"/>
          <w:rFonts w:ascii="Calibri" w:hAnsi="Calibri"/>
          <w:b/>
          <w:bCs/>
          <w:sz w:val="22"/>
          <w:szCs w:val="22"/>
        </w:rPr>
        <w:t>Кредитные договоры</w:t>
      </w:r>
      <w:r>
        <w:rPr>
          <w:rStyle w:val="a7"/>
          <w:rFonts w:ascii="Calibri" w:hAnsi="Calibri"/>
          <w:sz w:val="22"/>
          <w:szCs w:val="22"/>
        </w:rPr>
        <w:t>»), заключенным с Должниками Цедентом, указанные в  Кратком реестре уступаемых Прав требования (Приложение № 1 к настоящему Договору) (далее – «</w:t>
      </w:r>
      <w:r>
        <w:rPr>
          <w:rStyle w:val="a7"/>
          <w:rFonts w:ascii="Calibri" w:hAnsi="Calibri"/>
          <w:b/>
          <w:bCs/>
          <w:sz w:val="22"/>
          <w:szCs w:val="22"/>
        </w:rPr>
        <w:t>Краткий реестр уступаемых Прав требования</w:t>
      </w:r>
      <w:r>
        <w:rPr>
          <w:rStyle w:val="a7"/>
          <w:rFonts w:ascii="Calibri" w:hAnsi="Calibri"/>
          <w:sz w:val="22"/>
          <w:szCs w:val="22"/>
        </w:rPr>
        <w:t xml:space="preserve">»), в том объеме и на тех условиях, которые существовали к Моменту перехода Прав требования (как этот термин определен в  п. 4.1 настоящего Договора), </w:t>
      </w:r>
      <w:bookmarkStart w:id="6" w:name="_DV_C23"/>
      <w:r>
        <w:rPr>
          <w:rStyle w:val="a7"/>
          <w:rFonts w:ascii="Calibri" w:hAnsi="Calibri"/>
          <w:sz w:val="22"/>
          <w:szCs w:val="22"/>
        </w:rPr>
        <w:t xml:space="preserve">в том числе </w:t>
      </w:r>
      <w:bookmarkEnd w:id="6"/>
      <w:r>
        <w:rPr>
          <w:rStyle w:val="a7"/>
          <w:rFonts w:ascii="Calibri" w:hAnsi="Calibri"/>
          <w:sz w:val="22"/>
          <w:szCs w:val="22"/>
        </w:rPr>
        <w:t xml:space="preserve">право на будущие проценты (далее – </w:t>
      </w:r>
      <w:r>
        <w:rPr>
          <w:rStyle w:val="a7"/>
          <w:rFonts w:ascii="Calibri" w:hAnsi="Calibri"/>
          <w:b/>
          <w:bCs/>
          <w:sz w:val="22"/>
          <w:szCs w:val="22"/>
        </w:rPr>
        <w:t>«Права требования»</w:t>
      </w:r>
      <w:r>
        <w:rPr>
          <w:rStyle w:val="a7"/>
          <w:rFonts w:ascii="Calibri" w:hAnsi="Calibri"/>
          <w:sz w:val="22"/>
          <w:szCs w:val="22"/>
        </w:rPr>
        <w:t>).</w:t>
      </w:r>
    </w:p>
    <w:p w14:paraId="0889289B"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rPr>
      </w:pPr>
      <w:r>
        <w:rPr>
          <w:rStyle w:val="a7"/>
          <w:rFonts w:ascii="Calibri" w:hAnsi="Calibri"/>
          <w:sz w:val="22"/>
          <w:szCs w:val="22"/>
        </w:rPr>
        <w:t>Одновременно с уступкой Прав требования из Кредитных договоров к Цессионарию в силу закона (ст. 384 ГК РФ) в полном объеме переходят права требования из всех обеспечительных договоров (при их наличии), которыми обеспечивается исполнение Должниками обязательств по Кредитным договорам (далее – «</w:t>
      </w:r>
      <w:r>
        <w:rPr>
          <w:rStyle w:val="a7"/>
          <w:rFonts w:ascii="Calibri" w:hAnsi="Calibri"/>
          <w:b/>
          <w:bCs/>
          <w:sz w:val="22"/>
          <w:szCs w:val="22"/>
        </w:rPr>
        <w:t>Обеспечительные договоры</w:t>
      </w:r>
      <w:r>
        <w:rPr>
          <w:rStyle w:val="a7"/>
          <w:rFonts w:ascii="Calibri" w:hAnsi="Calibri"/>
          <w:sz w:val="22"/>
          <w:szCs w:val="22"/>
        </w:rPr>
        <w:t>»), в том числе права Цедента как Выгодоприобретателя по договорам страхования жизни и здоровья должников.</w:t>
      </w:r>
    </w:p>
    <w:p w14:paraId="10E77AE2"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b/>
          <w:bCs/>
          <w:sz w:val="22"/>
          <w:szCs w:val="22"/>
        </w:rPr>
        <w:t xml:space="preserve"> </w:t>
      </w:r>
      <w:r>
        <w:rPr>
          <w:rStyle w:val="a7"/>
          <w:rFonts w:ascii="Calibri" w:hAnsi="Calibri"/>
          <w:sz w:val="22"/>
          <w:szCs w:val="22"/>
        </w:rPr>
        <w:t>При этом во избежание сомнений, под Кредитным договором понимается любой договор в любой форме (с любым наименованием), в рамках которого Цедент является кредитором Должника.</w:t>
      </w:r>
    </w:p>
    <w:p w14:paraId="1B61E8E6" w14:textId="77777777" w:rsidR="002A0079" w:rsidRDefault="00032DA5">
      <w:pPr>
        <w:numPr>
          <w:ilvl w:val="1"/>
          <w:numId w:val="8"/>
        </w:numPr>
        <w:spacing w:after="120"/>
        <w:jc w:val="both"/>
        <w:rPr>
          <w:rFonts w:ascii="Calibri" w:hAnsi="Calibri"/>
          <w:sz w:val="22"/>
          <w:szCs w:val="22"/>
        </w:rPr>
      </w:pPr>
      <w:r>
        <w:rPr>
          <w:rStyle w:val="a7"/>
          <w:rFonts w:ascii="Calibri" w:hAnsi="Calibri"/>
          <w:sz w:val="22"/>
          <w:szCs w:val="22"/>
        </w:rPr>
        <w:t xml:space="preserve">К Цессионарию не переходят какие-либо обязанности Цедента, связанные с Кредитными договорами, в том числе в части предоставления Должникам денежных средств, а также Договорами об открытии и ведении банковских счетов Должников, в том числе в части выплаты процентов, иных платежей и компенсаций на сумму денежных средств, поступивших на банковские счета Должников, открытые у Цедента. </w:t>
      </w:r>
    </w:p>
    <w:p w14:paraId="16308D42" w14:textId="77777777" w:rsidR="002A0079" w:rsidRDefault="00032DA5">
      <w:pPr>
        <w:numPr>
          <w:ilvl w:val="1"/>
          <w:numId w:val="8"/>
        </w:numPr>
        <w:spacing w:after="120"/>
        <w:jc w:val="both"/>
        <w:rPr>
          <w:rFonts w:ascii="Calibri" w:hAnsi="Calibri"/>
          <w:sz w:val="22"/>
          <w:szCs w:val="22"/>
        </w:rPr>
      </w:pPr>
      <w:r>
        <w:rPr>
          <w:rStyle w:val="a7"/>
          <w:rFonts w:ascii="Calibri" w:hAnsi="Calibri"/>
          <w:sz w:val="22"/>
          <w:szCs w:val="22"/>
        </w:rPr>
        <w:t>Стороны подтверждают, что отношения, возникшие из настоящего Договора, не являются финансированием под уступку денежного требования (факторингом), т. к. не имеет целью финансирование Цессионарием Цедента.</w:t>
      </w:r>
    </w:p>
    <w:p w14:paraId="5FA7DE50" w14:textId="77777777" w:rsidR="002A0079" w:rsidRDefault="00032DA5">
      <w:pPr>
        <w:numPr>
          <w:ilvl w:val="1"/>
          <w:numId w:val="8"/>
        </w:numPr>
        <w:spacing w:after="120"/>
        <w:jc w:val="both"/>
        <w:rPr>
          <w:rFonts w:ascii="Calibri" w:hAnsi="Calibri"/>
          <w:sz w:val="22"/>
          <w:szCs w:val="22"/>
        </w:rPr>
      </w:pPr>
      <w:r>
        <w:rPr>
          <w:rStyle w:val="a7"/>
          <w:rFonts w:ascii="Calibri" w:hAnsi="Calibri"/>
          <w:sz w:val="22"/>
          <w:szCs w:val="22"/>
        </w:rPr>
        <w:t>Стороны пришли к соглашению о том, что Цессионарий имеет право уступать права (требования), полученные по настоящему Договору, третьим лицам.</w:t>
      </w:r>
    </w:p>
    <w:p w14:paraId="46088BE3"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p>
    <w:p w14:paraId="50EB61B9" w14:textId="77777777" w:rsidR="002A0079" w:rsidRDefault="00032DA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20"/>
        <w:ind w:firstLine="709"/>
        <w:jc w:val="both"/>
        <w:rPr>
          <w:rStyle w:val="a7"/>
          <w:rFonts w:ascii="Calibri" w:eastAsia="Calibri" w:hAnsi="Calibri" w:cs="Calibri"/>
          <w:b/>
          <w:bCs/>
          <w:sz w:val="22"/>
          <w:szCs w:val="22"/>
        </w:rPr>
      </w:pPr>
      <w:r>
        <w:rPr>
          <w:rStyle w:val="a7"/>
          <w:rFonts w:ascii="Calibri" w:hAnsi="Calibri"/>
          <w:b/>
          <w:bCs/>
          <w:sz w:val="22"/>
          <w:szCs w:val="22"/>
        </w:rPr>
        <w:t>2. ЗАЯВЛЕНИЯ И ЗАВЕРЕНИЯ СТОРОН</w:t>
      </w:r>
    </w:p>
    <w:p w14:paraId="7110E360" w14:textId="77777777" w:rsidR="002A0079" w:rsidRDefault="00032DA5">
      <w:pPr>
        <w:widowControl w:val="0"/>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20"/>
        <w:ind w:firstLine="709"/>
        <w:jc w:val="both"/>
        <w:rPr>
          <w:rStyle w:val="a7"/>
          <w:rFonts w:ascii="Calibri" w:eastAsia="Calibri" w:hAnsi="Calibri" w:cs="Calibri"/>
          <w:sz w:val="22"/>
          <w:szCs w:val="22"/>
        </w:rPr>
      </w:pPr>
      <w:bookmarkStart w:id="7" w:name="п31"/>
      <w:bookmarkEnd w:id="7"/>
      <w:r>
        <w:rPr>
          <w:rStyle w:val="a7"/>
          <w:rFonts w:ascii="Calibri" w:hAnsi="Calibri"/>
          <w:sz w:val="22"/>
          <w:szCs w:val="22"/>
        </w:rPr>
        <w:t>2.1. Настоящим Цедент гарантирует Цессионарию и заверяет его в том, что следующие заверения об обстоятельствах (в значении ст. 431.2 ГК РФ) являются верными и соответствуют действительности на дату подписания настоящего Договора (далее – Заверения):</w:t>
      </w:r>
    </w:p>
    <w:p w14:paraId="2FEFCCAB"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запрет уступки прав (требований) к Должникам ни одним из Кредитных договоров не предусмотрен, а Кредитные договоры, заключенные до 1 июля 2014 года, содержат согласие должника на уступку прав (требований) третьим лицам;</w:t>
      </w:r>
    </w:p>
    <w:p w14:paraId="1D8B7A17"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Цедент обладает правоспособностью и полномочиями на заключение и исполнение настоящего Договора и предусматриваемых им сделок;</w:t>
      </w:r>
    </w:p>
    <w:p w14:paraId="0AD78027"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лицо, действующее от имени Цедента, обладает полномочиями на заключение Договора;</w:t>
      </w:r>
    </w:p>
    <w:p w14:paraId="085C09B3"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обязательства Цедента по Договору представляют собой соответствующие применимому законодательству, действительные и имеющие для него обязательную юридическую силу обязательства, которые в установленных законодательством случаях могут быть исполнены в принудительном порядке;</w:t>
      </w:r>
    </w:p>
    <w:p w14:paraId="4DECCDFA"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на момент заключения Договора вся информация, предоставленная Цедентом Цессионарию в </w:t>
      </w:r>
      <w:r>
        <w:rPr>
          <w:rStyle w:val="a7"/>
          <w:rFonts w:ascii="Calibri" w:hAnsi="Calibri"/>
          <w:sz w:val="22"/>
          <w:szCs w:val="22"/>
          <w:lang w:val="ru-RU"/>
        </w:rPr>
        <w:lastRenderedPageBreak/>
        <w:t>связи с настоящим Договором, о действительности Уступаемых  прав, которые передаются по настоящему Договору, является верной, полной и точной во всех отношениях;</w:t>
      </w:r>
    </w:p>
    <w:p w14:paraId="10A6C145"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Договор составлен по форме, обеспечивающей возможность его принудительного исполнения в Российской Федерации;</w:t>
      </w:r>
    </w:p>
    <w:p w14:paraId="6851388C"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заключение и исполнение Цедентом Договора и предусматриваемых им сделок не противоречит:</w:t>
      </w:r>
    </w:p>
    <w:p w14:paraId="0EF353D0"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любому применимому законодательству;</w:t>
      </w:r>
    </w:p>
    <w:p w14:paraId="27E31D31"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его учредительным и иным внутренним документам;</w:t>
      </w:r>
    </w:p>
    <w:p w14:paraId="4EE3B758"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каким-либо решениям его органов управления;</w:t>
      </w:r>
    </w:p>
    <w:p w14:paraId="10FD7CF2"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каким-либо иным документам или соглашениям, носящим для него обязательный характер;</w:t>
      </w:r>
    </w:p>
    <w:p w14:paraId="67AEF873"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Цедент исполнил свои обязательства по Основным договорам в полном объеме;</w:t>
      </w:r>
    </w:p>
    <w:p w14:paraId="3E7E37E2"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Цедент подтверждает, что он не располагает какой-либо информацией о наличии у Должников каких-либо возражений против Цедента, кроме указанных в Полном реестре уступаемых прав требования, которые Должники могут выдвинуть против Цессионария в соответствии со ст.386 Гражданского кодекса Российской Федерации;</w:t>
      </w:r>
    </w:p>
    <w:p w14:paraId="0B32A65B"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Цедент до заключения настоящего Договора не совершал какие-либо действия, которые могут служить основанием для возражений Должника против Уступаемых прав;</w:t>
      </w:r>
    </w:p>
    <w:p w14:paraId="3124AEF3"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вся фактическая информация, предоставленная Цедентом Цессионарию в связи с настоящим Договором, является достоверной на дату предоставления или (в зависимости от обстоятельств) на дату (при  наличии таковой), которая указана в качестве даты ее предоставления; </w:t>
      </w:r>
    </w:p>
    <w:p w14:paraId="67587B77"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на момент заключения Договора Цедент является единственным владельцем Уступаемых прав, которые не заложены, свободны от каких-либо прав третьих лиц;</w:t>
      </w:r>
    </w:p>
    <w:p w14:paraId="4885603E"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Цеденту не известно о заявленных исках либо возражениях относительно действительности Уступаемых прав, отсутствуют решения/определения/постановления судов/службы судебных приставов/иных органов, ограничивающие/делающие невозможным взыскание задолженности с Должников, за исключением указанных в Полном реестре уступаемых требования, Цеденту не известно о направлении Должниками заявлений о взаимодействии через указанного Должником представителя и (или) об отказе от взаимодействия;</w:t>
      </w:r>
    </w:p>
    <w:p w14:paraId="3FCA0676"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отсутствуют достоверно известные Цеденту юридические факты о смерти Должников или признании Должников в судебном порядке умершими, пропавшими без вести или безвестно отсутствующими и при этом не установлены правопреемники, о признании Должников банкротами и освобождении от исполнения обязательств, о нахождении Должников  на принудительном лечении, о признании Должников судом полностью или частично недееспособными, о выявлении случаев получения кредита по утраченным документам, иных противоправных действиях третьих лиц в отношении Цедента, вследствие которых взыскание с Должника задолженности по Кредитному договору невозможно, за исключением указанных в Полном реестре уступаемых требования;</w:t>
      </w:r>
    </w:p>
    <w:p w14:paraId="4466B1D6"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обеспечение, в том числе в виде ипотеки или залога, возникшее на основании Обеспечительных договоров, является обеспечением, по которому Цедент имеет право обратить взыскание на предмет ипотеки/залога в первоочередном порядке по отношению к каким-либо третьим лицам;</w:t>
      </w:r>
    </w:p>
    <w:p w14:paraId="32C137D5"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информация, содержащаяся в Полном реестре уступаемых прав требования, полностью соответствует обезличенному электронному реестру прав требования, который был передан Цедентом Цессионарию для оценки портфеля уступаемых прав требования и принятия решения о предлагаемой Цессионарием цене его приобретения;</w:t>
      </w:r>
    </w:p>
    <w:p w14:paraId="3987BF18"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Цедент гарантирует Цессионарию получение согласия субъектов персональных данных на передачу относящихся к ним персональных данных. Также Цедент гарантирует получение согласие должников на взаимодействие с третьими лицами, если в составе контактной информации Должников имеется информация о третьих лицах.</w:t>
      </w:r>
      <w:r>
        <w:rPr>
          <w:rStyle w:val="a7"/>
          <w:sz w:val="22"/>
          <w:szCs w:val="22"/>
          <w:lang w:val="ru-RU"/>
        </w:rPr>
        <w:t xml:space="preserve"> </w:t>
      </w:r>
      <w:r>
        <w:rPr>
          <w:rStyle w:val="a7"/>
          <w:rFonts w:ascii="Calibri" w:hAnsi="Calibri"/>
          <w:sz w:val="22"/>
          <w:szCs w:val="22"/>
          <w:lang w:val="ru-RU"/>
        </w:rPr>
        <w:t>При необходимости Цедент обязан предоставить Цессионарию по требованию последнего документы, подтверждающие получение данных согласий. Цедент также гарантирует соблюдение иных требований законодательства о защите персональных данных, а также о возврате просроченной задолженности физических лиц (Федеральный закон от 03 07 2016 № 230-ФЗ).</w:t>
      </w:r>
    </w:p>
    <w:p w14:paraId="27BAD7F5" w14:textId="77777777" w:rsidR="002A0079" w:rsidRDefault="00032DA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rStyle w:val="a7"/>
          <w:rFonts w:ascii="Calibri" w:eastAsia="Calibri" w:hAnsi="Calibri" w:cs="Calibri"/>
          <w:sz w:val="22"/>
          <w:szCs w:val="22"/>
        </w:rPr>
      </w:pPr>
      <w:r>
        <w:rPr>
          <w:rStyle w:val="a7"/>
          <w:rFonts w:ascii="Calibri" w:hAnsi="Calibri"/>
          <w:sz w:val="22"/>
          <w:szCs w:val="22"/>
        </w:rPr>
        <w:t>Стороны подтверждают, что указанные в настоящем положении заверения об обстоятельствах имеют для Цессионария существенное значение для заключения и исполнения настоящего Договора.  В случае, если указанные заверения об обстоятельствах окажутся в каком-либо отношении ложными, Цедент обязан по требованию Цессионария выплатить последнему неустойку в размере суммы, уплаченной за соответствующее уступленное право (требование), возникшее из конкретного договору, в отношении которого произошло нарушение, а также возместить убытки Цессионария. Выплата осуществляется в течение 5 (пяти) рабочих дней с момента получения Цедентом соответствующего требования от Цессинария.</w:t>
      </w:r>
    </w:p>
    <w:p w14:paraId="45FB9C7C" w14:textId="77777777" w:rsidR="002A0079" w:rsidRDefault="00032DA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jc w:val="both"/>
        <w:rPr>
          <w:rStyle w:val="a7"/>
          <w:rFonts w:ascii="Calibri" w:eastAsia="Calibri" w:hAnsi="Calibri" w:cs="Calibri"/>
          <w:sz w:val="22"/>
          <w:szCs w:val="22"/>
        </w:rPr>
      </w:pPr>
      <w:r>
        <w:rPr>
          <w:rStyle w:val="a7"/>
          <w:rFonts w:ascii="Calibri" w:hAnsi="Calibri"/>
          <w:sz w:val="22"/>
          <w:szCs w:val="22"/>
        </w:rPr>
        <w:lastRenderedPageBreak/>
        <w:t>2.2. Цессионарий заявляет и заверяет Цедента о нижеследующем:</w:t>
      </w:r>
    </w:p>
    <w:p w14:paraId="60AF09A7"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Цессионарий является юридическим лицом, надлежащим образом учрежденным и законно действующим в соответствии с законодательством Российской Федерации и обладающим правоспособностью и полномочиями на заключение и исполнение настоящего Договора и предусматриваемых им сделок;</w:t>
      </w:r>
    </w:p>
    <w:p w14:paraId="361225E2"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лицо, действующее от имени Цессионария, обладает полномочиями на заключение Договора;</w:t>
      </w:r>
    </w:p>
    <w:p w14:paraId="71441D40"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заключение и исполнение Цессионарием Договора и предусматриваемых им сделок не противоречит:</w:t>
      </w:r>
    </w:p>
    <w:p w14:paraId="5D230B65"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любому применимому законодательству;</w:t>
      </w:r>
    </w:p>
    <w:p w14:paraId="2479184E"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его учредительным и иным внутренним документам;</w:t>
      </w:r>
    </w:p>
    <w:p w14:paraId="54A6306B"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каким-либо решениям его органов управления;</w:t>
      </w:r>
    </w:p>
    <w:p w14:paraId="069C48AC" w14:textId="77777777" w:rsidR="002A0079" w:rsidRDefault="00032DA5">
      <w:pPr>
        <w:pStyle w:val="ab"/>
        <w:numPr>
          <w:ilvl w:val="0"/>
          <w:numId w:val="12"/>
        </w:numPr>
        <w:jc w:val="both"/>
        <w:rPr>
          <w:rFonts w:ascii="Calibri" w:hAnsi="Calibri"/>
          <w:sz w:val="22"/>
          <w:szCs w:val="22"/>
          <w:lang w:val="ru-RU"/>
        </w:rPr>
      </w:pPr>
      <w:r>
        <w:rPr>
          <w:rStyle w:val="a7"/>
          <w:rFonts w:ascii="Calibri" w:hAnsi="Calibri"/>
          <w:sz w:val="22"/>
          <w:szCs w:val="22"/>
          <w:lang w:val="ru-RU"/>
        </w:rPr>
        <w:t>каким-либо иным документам или соглашениям, носящим для него обязательный характер;</w:t>
      </w:r>
    </w:p>
    <w:p w14:paraId="349CB31F"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уполномоченными органами Цессионария не приняты решения о ликвидации либо реорганизации Цессионария, а также вопросы о ликвидации или реорганизации не вынесены на рассмотрение компетентных органов Цессионария;</w:t>
      </w:r>
    </w:p>
    <w:p w14:paraId="7A906E6C"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в отношении Цессионария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для Цессионария надлежащим образом исполнять свои обязательства по Договору;</w:t>
      </w:r>
    </w:p>
    <w:p w14:paraId="11E90DFD"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Цессионарий  принимает на себя все риски, связанные с неисполнением Кредитных и Обеспечительных договоров;</w:t>
      </w:r>
    </w:p>
    <w:p w14:paraId="34CA53FD" w14:textId="77777777" w:rsidR="002A0079" w:rsidRDefault="00032DA5">
      <w:pPr>
        <w:pStyle w:val="ab"/>
        <w:widowControl w:val="0"/>
        <w:numPr>
          <w:ilvl w:val="0"/>
          <w:numId w:val="10"/>
        </w:numPr>
        <w:suppressAutoHyphens/>
        <w:jc w:val="both"/>
        <w:rPr>
          <w:rFonts w:ascii="Calibri" w:hAnsi="Calibri"/>
          <w:sz w:val="22"/>
          <w:szCs w:val="22"/>
          <w:lang w:val="ru-RU"/>
        </w:rPr>
      </w:pPr>
      <w:r>
        <w:rPr>
          <w:rStyle w:val="a7"/>
          <w:rFonts w:ascii="Calibri" w:hAnsi="Calibri"/>
          <w:sz w:val="22"/>
          <w:szCs w:val="22"/>
          <w:lang w:val="ru-RU"/>
        </w:rPr>
        <w:t xml:space="preserve">  отсутствуют обстоятельства, являющиеся основанием к отказу от принятия Цессионарием Уступаемых прав в соответствии с настоящим Договором, Цессионарий на момент совершения Договора не отвечает признакам неплатежеспособности и/или недостаточности имущества согласно критериям, установленным  Федеральным законом от 26.10.2002 № 127-ФЗ «О несостоятельности (банкротстве)», заключение Договора не повлечет ущемление каких-либо интересов кредиторов Цессионария и/или иных третьих лиц; заключение и исполнение Договора не повлечет возникновения у Цессионария признаков неплатежеспособности и/или недостаточности имущества согласно критериям, установленным Федеральным законом от 26.10.2002 № 127-ФЗ «О несостоятельности (банкротстве)».</w:t>
      </w:r>
    </w:p>
    <w:p w14:paraId="5104E9C6"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p>
    <w:p w14:paraId="44893B1A"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3. ПРАВА И ОБЯЗАННОСТИ СТОРОН</w:t>
      </w:r>
    </w:p>
    <w:p w14:paraId="5FAD3D0B"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rPr>
      </w:pPr>
      <w:r>
        <w:rPr>
          <w:rStyle w:val="a7"/>
          <w:rFonts w:ascii="Calibri" w:hAnsi="Calibri"/>
          <w:b/>
          <w:bCs/>
          <w:sz w:val="22"/>
          <w:szCs w:val="22"/>
        </w:rPr>
        <w:t>3.1. Обязанности Цедента:</w:t>
      </w:r>
    </w:p>
    <w:p w14:paraId="140BBEB8" w14:textId="77777777" w:rsidR="002A0079" w:rsidRDefault="00032DA5">
      <w:pPr>
        <w:tabs>
          <w:tab w:val="left" w:pos="113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3.1.1. Одновременно с подписанием настоящего Договора</w:t>
      </w:r>
      <w:r>
        <w:rPr>
          <w:rStyle w:val="a7"/>
          <w:rFonts w:ascii="Calibri" w:hAnsi="Calibri"/>
          <w:b/>
          <w:bCs/>
          <w:sz w:val="22"/>
          <w:szCs w:val="22"/>
        </w:rPr>
        <w:t xml:space="preserve"> </w:t>
      </w:r>
      <w:r>
        <w:rPr>
          <w:rStyle w:val="a7"/>
          <w:rFonts w:ascii="Calibri" w:hAnsi="Calibri"/>
          <w:sz w:val="22"/>
          <w:szCs w:val="22"/>
        </w:rPr>
        <w:t>передать Цессионарию Краткий реестр уступаемых Прав требований</w:t>
      </w:r>
      <w:r>
        <w:rPr>
          <w:rStyle w:val="a7"/>
          <w:rFonts w:ascii="Calibri" w:hAnsi="Calibri"/>
          <w:b/>
          <w:bCs/>
          <w:sz w:val="22"/>
          <w:szCs w:val="22"/>
        </w:rPr>
        <w:t xml:space="preserve"> </w:t>
      </w:r>
      <w:r>
        <w:rPr>
          <w:rStyle w:val="a7"/>
          <w:rFonts w:ascii="Calibri" w:hAnsi="Calibri"/>
          <w:sz w:val="22"/>
          <w:szCs w:val="22"/>
        </w:rPr>
        <w:t>(Приложение № 1 к настоящему Договору) на бумажном носителе, заверенный подписью уполномоченного лица Цедента.</w:t>
      </w:r>
    </w:p>
    <w:p w14:paraId="21A045A7" w14:textId="77777777" w:rsidR="002A0079" w:rsidRDefault="00032DA5">
      <w:pPr>
        <w:tabs>
          <w:tab w:val="left" w:pos="113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3.1.2. В течение 2 (двух) рабочих дней с момента подписания настоящего Договора передать Цессионарию Полный реестр уступаемых Прав требований, составленный по форме Приложения № 2 к настоящему Договору (далее – «</w:t>
      </w:r>
      <w:r>
        <w:rPr>
          <w:rStyle w:val="a7"/>
          <w:rFonts w:ascii="Calibri" w:hAnsi="Calibri"/>
          <w:b/>
          <w:bCs/>
          <w:sz w:val="22"/>
          <w:szCs w:val="22"/>
        </w:rPr>
        <w:t>Полный реестр уступаемых Прав требования</w:t>
      </w:r>
      <w:r>
        <w:rPr>
          <w:rStyle w:val="a7"/>
          <w:rFonts w:ascii="Calibri" w:hAnsi="Calibri"/>
          <w:sz w:val="22"/>
          <w:szCs w:val="22"/>
        </w:rPr>
        <w:t>»). Полный реестр уступаемых Прав требования представляет собой записанные на электронный носитель информации сведения. Передача Полного Реестра удостоверяется Сторонами подписанием Акта приема-передачи Реестра уступаемых Прав требования, составленного по форме Приложения № 3 к настоящему Договору. В момент передачи осуществляется проверка рабочего состояния носителя информации с данными и его читаемость (воспроизведение содержащейся в нем информации).</w:t>
      </w:r>
    </w:p>
    <w:p w14:paraId="1C9CE2F9" w14:textId="77777777" w:rsidR="002A0079" w:rsidRDefault="00032DA5">
      <w:pPr>
        <w:tabs>
          <w:tab w:val="left" w:pos="113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В случае расхождения информации, указанной в Кратком и Полном реестрах уступаемых Прав требования, приоритет имеет информация, указанная в Кратком реестре уступаемых Прав требования. </w:t>
      </w:r>
    </w:p>
    <w:p w14:paraId="49BC32FD" w14:textId="77777777" w:rsidR="002A0079" w:rsidRDefault="00032DA5">
      <w:pPr>
        <w:tabs>
          <w:tab w:val="left" w:pos="113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3.1.3. Максимальный срок, в течение которого Цедент должен передать Цессионарию все перечисленные ниже документы, удостоверяющие Права требования по каждому Должнику (далее – «</w:t>
      </w:r>
      <w:r>
        <w:rPr>
          <w:rStyle w:val="a7"/>
          <w:rFonts w:ascii="Calibri" w:hAnsi="Calibri"/>
          <w:b/>
          <w:bCs/>
          <w:sz w:val="22"/>
          <w:szCs w:val="22"/>
        </w:rPr>
        <w:t>Досье</w:t>
      </w:r>
      <w:r>
        <w:rPr>
          <w:rStyle w:val="a7"/>
          <w:rFonts w:ascii="Calibri" w:hAnsi="Calibri"/>
          <w:sz w:val="22"/>
          <w:szCs w:val="22"/>
        </w:rPr>
        <w:t>»), составляет 90 (девяносто) рабочих дней с момента подписания настоящего Договора. Передача досье осуществляется по следующему адресу: ________________. Передаче подлежат следующие документы:</w:t>
      </w:r>
    </w:p>
    <w:p w14:paraId="53FCE728" w14:textId="77777777" w:rsidR="002A0079" w:rsidRDefault="00032DA5">
      <w:pPr>
        <w:numPr>
          <w:ilvl w:val="0"/>
          <w:numId w:val="14"/>
        </w:numPr>
        <w:spacing w:after="120"/>
        <w:jc w:val="both"/>
        <w:rPr>
          <w:rFonts w:ascii="Calibri" w:hAnsi="Calibri"/>
          <w:sz w:val="22"/>
          <w:szCs w:val="22"/>
        </w:rPr>
      </w:pPr>
      <w:r>
        <w:rPr>
          <w:rStyle w:val="a7"/>
          <w:rFonts w:ascii="Calibri" w:hAnsi="Calibri"/>
          <w:sz w:val="22"/>
          <w:szCs w:val="22"/>
        </w:rPr>
        <w:t>оригиналы Кредитных договоров (со всеми приложениями, дополнительными соглашениями и другими документами, являющимися составными и неотъемлемыми частями Кредитного договора);</w:t>
      </w:r>
    </w:p>
    <w:p w14:paraId="283CBBCE" w14:textId="77777777" w:rsidR="002A0079" w:rsidRDefault="00032DA5">
      <w:pPr>
        <w:numPr>
          <w:ilvl w:val="0"/>
          <w:numId w:val="14"/>
        </w:numPr>
        <w:spacing w:after="120"/>
        <w:jc w:val="both"/>
        <w:rPr>
          <w:rFonts w:ascii="Calibri" w:hAnsi="Calibri"/>
          <w:sz w:val="22"/>
          <w:szCs w:val="22"/>
        </w:rPr>
      </w:pPr>
      <w:r>
        <w:rPr>
          <w:rStyle w:val="a7"/>
          <w:rFonts w:ascii="Calibri" w:hAnsi="Calibri"/>
          <w:sz w:val="22"/>
          <w:szCs w:val="22"/>
        </w:rPr>
        <w:t>оригиналы Обеспечительных договоров (со всеми имеющимися в наличии приложениями и дополнениями) (в случае если такие договоры были заключены);</w:t>
      </w:r>
    </w:p>
    <w:p w14:paraId="3CFD923F" w14:textId="77777777" w:rsidR="002A0079" w:rsidRDefault="00032DA5">
      <w:pPr>
        <w:numPr>
          <w:ilvl w:val="0"/>
          <w:numId w:val="14"/>
        </w:numPr>
        <w:spacing w:after="120"/>
        <w:jc w:val="both"/>
        <w:rPr>
          <w:rFonts w:ascii="Calibri" w:hAnsi="Calibri"/>
          <w:sz w:val="22"/>
          <w:szCs w:val="22"/>
        </w:rPr>
      </w:pPr>
      <w:r>
        <w:rPr>
          <w:rStyle w:val="a7"/>
          <w:rFonts w:ascii="Calibri" w:hAnsi="Calibri"/>
          <w:sz w:val="22"/>
          <w:szCs w:val="22"/>
        </w:rPr>
        <w:lastRenderedPageBreak/>
        <w:t>оригиналы (при отсутствии оригинала – копию) анкет-заявок, заявлений на получение кредитов, поданных Должниками Цеденту и содержащих сведения о Должнике на дату оформления анкеты, заявления со всеми приложениями и дополнениями к ним (при наличии);</w:t>
      </w:r>
    </w:p>
    <w:p w14:paraId="66E04E81" w14:textId="77777777" w:rsidR="002A0079" w:rsidRDefault="00032DA5">
      <w:pPr>
        <w:numPr>
          <w:ilvl w:val="0"/>
          <w:numId w:val="14"/>
        </w:numPr>
        <w:spacing w:after="120"/>
        <w:jc w:val="both"/>
        <w:rPr>
          <w:rFonts w:ascii="Calibri" w:hAnsi="Calibri"/>
          <w:sz w:val="22"/>
          <w:szCs w:val="22"/>
        </w:rPr>
      </w:pPr>
      <w:r>
        <w:rPr>
          <w:rStyle w:val="a7"/>
          <w:rFonts w:ascii="Calibri" w:hAnsi="Calibri"/>
          <w:sz w:val="22"/>
          <w:szCs w:val="22"/>
        </w:rPr>
        <w:t>копии паспортов Должников (при наличии);</w:t>
      </w:r>
    </w:p>
    <w:p w14:paraId="46309FFA" w14:textId="77777777" w:rsidR="002A0079" w:rsidRDefault="00032DA5">
      <w:pPr>
        <w:numPr>
          <w:ilvl w:val="0"/>
          <w:numId w:val="14"/>
        </w:numPr>
        <w:spacing w:after="120"/>
        <w:jc w:val="both"/>
        <w:rPr>
          <w:rFonts w:ascii="Calibri" w:hAnsi="Calibri"/>
          <w:sz w:val="22"/>
          <w:szCs w:val="22"/>
        </w:rPr>
      </w:pPr>
      <w:r>
        <w:rPr>
          <w:rStyle w:val="a7"/>
          <w:rFonts w:ascii="Calibri" w:hAnsi="Calibri"/>
          <w:sz w:val="22"/>
          <w:szCs w:val="22"/>
        </w:rPr>
        <w:t>требования Цедента о досрочном возврате денежных средств по Кредитным договорам (если направлялись);</w:t>
      </w:r>
    </w:p>
    <w:p w14:paraId="52760FFD" w14:textId="77777777" w:rsidR="002A0079" w:rsidRDefault="00032DA5">
      <w:pPr>
        <w:numPr>
          <w:ilvl w:val="0"/>
          <w:numId w:val="14"/>
        </w:numPr>
        <w:spacing w:after="120"/>
        <w:jc w:val="both"/>
        <w:rPr>
          <w:rFonts w:ascii="Calibri" w:hAnsi="Calibri"/>
          <w:sz w:val="22"/>
          <w:szCs w:val="22"/>
        </w:rPr>
      </w:pPr>
      <w:r>
        <w:rPr>
          <w:rStyle w:val="a7"/>
          <w:rFonts w:ascii="Calibri" w:hAnsi="Calibri"/>
          <w:sz w:val="22"/>
          <w:szCs w:val="22"/>
        </w:rPr>
        <w:t>оригиналы заявлений на страхование (при наличии);</w:t>
      </w:r>
    </w:p>
    <w:p w14:paraId="16503268" w14:textId="77777777" w:rsidR="002A0079" w:rsidRDefault="00032DA5">
      <w:pPr>
        <w:numPr>
          <w:ilvl w:val="0"/>
          <w:numId w:val="15"/>
        </w:numPr>
        <w:spacing w:after="120"/>
        <w:jc w:val="both"/>
        <w:rPr>
          <w:rFonts w:ascii="Calibri" w:hAnsi="Calibri"/>
          <w:sz w:val="22"/>
          <w:szCs w:val="22"/>
        </w:rPr>
      </w:pPr>
      <w:r>
        <w:rPr>
          <w:rStyle w:val="a7"/>
          <w:rFonts w:ascii="Calibri" w:hAnsi="Calibri"/>
          <w:sz w:val="22"/>
          <w:szCs w:val="22"/>
        </w:rPr>
        <w:t>оригиналы судебных актов о рассмотрении исков Цедента к Должникам по существу и другие документы, имеющие отношение к возбужденным судебным процессам (при наличии);</w:t>
      </w:r>
    </w:p>
    <w:p w14:paraId="1DAA7CED" w14:textId="77777777" w:rsidR="002A0079" w:rsidRDefault="00032DA5">
      <w:pPr>
        <w:numPr>
          <w:ilvl w:val="0"/>
          <w:numId w:val="15"/>
        </w:numPr>
        <w:spacing w:after="120"/>
        <w:jc w:val="both"/>
        <w:rPr>
          <w:rFonts w:ascii="Calibri" w:hAnsi="Calibri"/>
          <w:sz w:val="22"/>
          <w:szCs w:val="22"/>
        </w:rPr>
      </w:pPr>
      <w:r>
        <w:rPr>
          <w:rStyle w:val="a7"/>
          <w:rFonts w:ascii="Calibri" w:hAnsi="Calibri"/>
          <w:sz w:val="22"/>
          <w:szCs w:val="22"/>
        </w:rPr>
        <w:t>оригиналы исполнительных документов о взыскании задолженности Должников (а в случае, если исполнительный документ находится в ФССП, то его копию) и другие документы, имеющие отношение к возбужденным исполнительным производствам (при наличии);</w:t>
      </w:r>
    </w:p>
    <w:p w14:paraId="30874BF7" w14:textId="77777777" w:rsidR="002A0079" w:rsidRDefault="00032DA5">
      <w:pPr>
        <w:numPr>
          <w:ilvl w:val="0"/>
          <w:numId w:val="15"/>
        </w:numPr>
        <w:spacing w:after="120"/>
        <w:jc w:val="both"/>
        <w:rPr>
          <w:rFonts w:ascii="Calibri" w:hAnsi="Calibri"/>
          <w:sz w:val="22"/>
          <w:szCs w:val="22"/>
        </w:rPr>
      </w:pPr>
      <w:r>
        <w:rPr>
          <w:rStyle w:val="a7"/>
          <w:rFonts w:ascii="Calibri" w:hAnsi="Calibri"/>
          <w:sz w:val="22"/>
          <w:szCs w:val="22"/>
        </w:rPr>
        <w:t>заверенные Цедентом копии мемориальных ордеров или иных документов, подтверждающих выдачу кредитов Должникам Цедентом, а так же оригиналы выписок по ссудным счетам Должников, отражающие суммы выданных кредитов и суммы, направленные в погашение задолженности по Кредитным договорам по состоянию на дату заключения настоящего Договора.</w:t>
      </w:r>
    </w:p>
    <w:p w14:paraId="517A2197" w14:textId="77777777" w:rsidR="002A0079" w:rsidRDefault="00032DA5">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Цессионарий уведомлен Цедентом о том, что у Цедента отсутствуют документы, удостоверяющие Права требования, общий размер которых не превышает ___ % от общего размера уступаемых Прав требования. Информация об отсутствии документов указана в Полном реестре уступаемых Прав требования. Цессионарий не вправе предъявлять Цеденту какие-либо претензии в связи с непередачей ему документов в пределах указанного размера. </w:t>
      </w:r>
    </w:p>
    <w:p w14:paraId="5567760C" w14:textId="77777777" w:rsidR="002A0079" w:rsidRDefault="00032DA5">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3.1.4. Направлять Цессионарию поступающие в адрес Цедента документы в отношении Должников, права требования по которым уступлены Цессионарию, в том числе,  определения, решения, постановления судов, исполнительные листы, постановления ФССП о возбуждении/прекращении исполнительного производства в отношении Должников и иные, поступившие в адрес Цедента документы, в том числе заявления Должников об отказе от взаимодействия или об осуществлении взаимодействия только через указанного Должником представителя. Оригиналы полученных документов Цедент обязуется направить  в течение 10 (десяти) календарных дней на почтовый адрес Цессионария, указанный в п. 11 настоящего Договора, скан-копии – в течение 3 (трех) рабочих дней на электронный адрес Цессионария, указанный в пункте 11 настоящего договора. </w:t>
      </w:r>
    </w:p>
    <w:p w14:paraId="7D287C2D" w14:textId="77777777" w:rsidR="002A0079" w:rsidRDefault="00032DA5">
      <w:pPr>
        <w:tabs>
          <w:tab w:val="left" w:pos="1080"/>
          <w:tab w:val="left" w:pos="1134"/>
          <w:tab w:val="left" w:pos="125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Любая передача документов, за исключением Краткого и Полного реестров уступаемых Прав требования,  оформляется актом приема-передачи, составленным по форме Приложения № 4 к настоящему Договору (далее – «</w:t>
      </w:r>
      <w:r>
        <w:rPr>
          <w:rStyle w:val="a7"/>
          <w:rFonts w:ascii="Calibri" w:hAnsi="Calibri"/>
          <w:b/>
          <w:bCs/>
          <w:sz w:val="22"/>
          <w:szCs w:val="22"/>
        </w:rPr>
        <w:t>Акт приема-передачи</w:t>
      </w:r>
      <w:r>
        <w:rPr>
          <w:rStyle w:val="a7"/>
          <w:rFonts w:ascii="Calibri" w:hAnsi="Calibri"/>
          <w:sz w:val="22"/>
          <w:szCs w:val="22"/>
        </w:rPr>
        <w:t>»). Дата подписания Акта приема-передачи является «</w:t>
      </w:r>
      <w:r>
        <w:rPr>
          <w:rStyle w:val="a7"/>
          <w:rFonts w:ascii="Calibri" w:hAnsi="Calibri"/>
          <w:b/>
          <w:bCs/>
          <w:sz w:val="22"/>
          <w:szCs w:val="22"/>
        </w:rPr>
        <w:t>Датой передачи документов</w:t>
      </w:r>
      <w:r>
        <w:rPr>
          <w:rStyle w:val="a7"/>
          <w:rFonts w:ascii="Calibri" w:hAnsi="Calibri"/>
          <w:sz w:val="22"/>
          <w:szCs w:val="22"/>
        </w:rPr>
        <w:t>» в отношении каждой группы переданных документов.</w:t>
      </w:r>
    </w:p>
    <w:p w14:paraId="1530D80A" w14:textId="77777777" w:rsidR="002A0079" w:rsidRDefault="00032DA5">
      <w:pPr>
        <w:pStyle w:val="9"/>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i w:val="0"/>
          <w:iCs w:val="0"/>
          <w:color w:val="000000"/>
          <w:sz w:val="22"/>
          <w:szCs w:val="22"/>
          <w:u w:color="000000"/>
        </w:rPr>
      </w:pPr>
      <w:r>
        <w:rPr>
          <w:rStyle w:val="a7"/>
          <w:rFonts w:ascii="Calibri" w:hAnsi="Calibri"/>
          <w:i w:val="0"/>
          <w:iCs w:val="0"/>
          <w:color w:val="000000"/>
          <w:sz w:val="22"/>
          <w:szCs w:val="22"/>
          <w:u w:color="000000"/>
        </w:rPr>
        <w:t>3.1.5. В случае поступления в адрес Цедента после заключения настоящего Договора денежных средств от Должников и/или иных лиц, в том числе от Службы судебных приставов, в счет погашения задолженности по кредитным договорам, права требования, по которым уступлены Цессионарию в рамках настоящего договора (Приложение № 1), Цедент обязан осуществить перечисление таких средств в пользу Цессионария в срок не позднее, чем через 5 (пять) рабочих дней со дня поступления средств в погашение задолженности.</w:t>
      </w:r>
    </w:p>
    <w:p w14:paraId="0DDCBDB2" w14:textId="77777777" w:rsidR="002A0079" w:rsidRDefault="00032DA5">
      <w:pPr>
        <w:tabs>
          <w:tab w:val="left" w:pos="1080"/>
          <w:tab w:val="left" w:pos="1134"/>
          <w:tab w:val="left"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3.1.6. В случае обращения Должника или иного обязанного лица к Цеденту с целью погашения Задолженности, Цедент обязуется уведомить такое обратившееся лицо о переходе права требования по Кредитному договору к Цессионарию, и предоставить ему реквизиты Цессионария для погашения Задолженности.  Цедент не вправе давать Должнику или иному уполномоченному лицу справки об отсутствии задолженности перед Цедентом без одновременного указания в выдаваемой справке на переход права требования к Цессионарию. </w:t>
      </w:r>
    </w:p>
    <w:p w14:paraId="686602C5"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3.1.7 Цедент обязуется не осуществлять самостоятельных действий по взысканию Задолженности в отношении Должников (в частности, на стадии судебного разбирательства либо на стадии исполнительного производства, возбужденного в отношении Должника), после перехода прав требований к Цессионарию, без предварительного согласования с Цессионарием, в том числе Цедент не имеет право отзывать исполнительные листы из ФССП.</w:t>
      </w:r>
    </w:p>
    <w:p w14:paraId="2C8526BF"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57" w:firstLine="618"/>
        <w:jc w:val="both"/>
        <w:rPr>
          <w:rStyle w:val="a7"/>
          <w:rFonts w:ascii="Calibri" w:eastAsia="Calibri" w:hAnsi="Calibri" w:cs="Calibri"/>
          <w:sz w:val="22"/>
          <w:szCs w:val="22"/>
        </w:rPr>
      </w:pPr>
    </w:p>
    <w:p w14:paraId="0B2C2570"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rPr>
      </w:pPr>
      <w:r>
        <w:rPr>
          <w:rStyle w:val="a7"/>
          <w:rFonts w:ascii="Calibri" w:hAnsi="Calibri"/>
          <w:b/>
          <w:bCs/>
          <w:sz w:val="22"/>
          <w:szCs w:val="22"/>
        </w:rPr>
        <w:lastRenderedPageBreak/>
        <w:t>3.2. Обязанности Цессионария:</w:t>
      </w:r>
    </w:p>
    <w:p w14:paraId="37A4E812" w14:textId="77777777" w:rsidR="002A0079" w:rsidRDefault="00032DA5">
      <w:pPr>
        <w:tabs>
          <w:tab w:val="left" w:pos="1080"/>
          <w:tab w:val="left" w:pos="1134"/>
          <w:tab w:val="left" w:pos="125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3.2.1. Своевременно, в размере и в порядке, предусмотренном разделом 5 настоящего Договора, уплатить Цеденту Цену за уступаемые Права требования.</w:t>
      </w:r>
    </w:p>
    <w:p w14:paraId="4C67BEB9" w14:textId="77777777" w:rsidR="002A0079" w:rsidRDefault="00032DA5">
      <w:pPr>
        <w:tabs>
          <w:tab w:val="left" w:pos="1080"/>
          <w:tab w:val="left" w:pos="1134"/>
          <w:tab w:val="left" w:pos="125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3.2.2. Своевременно принимать у Цедента Досье и другие предусмотренные настоящим Договором документы и информацию.</w:t>
      </w:r>
    </w:p>
    <w:p w14:paraId="430CA449" w14:textId="77777777" w:rsidR="002A0079" w:rsidRDefault="00032DA5">
      <w:pPr>
        <w:tabs>
          <w:tab w:val="left" w:pos="1080"/>
          <w:tab w:val="left" w:pos="1134"/>
          <w:tab w:val="left" w:pos="1254"/>
          <w:tab w:val="left" w:pos="129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3.2.3. Направить Должникам уведомления об уступке прав (требований) в течение 30 (тридцати) рабочих дней с даты заключения настоящего Договора. Уведомления должны быть направлены простым письмом. Уведомление Должнику оформляется по форме Приложения № 5 к настоящему Договору на фирменном бланке Цессионария. Уведомления подписываются Цедентом и Цессионарием. В подтверждение направления уведомлений Цессионарий обязан передать Цеденту копии подтверждающих документов.</w:t>
      </w:r>
    </w:p>
    <w:p w14:paraId="57075FA2"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rPr>
      </w:pPr>
      <w:r>
        <w:rPr>
          <w:rStyle w:val="a7"/>
          <w:rFonts w:ascii="Calibri" w:hAnsi="Calibri"/>
          <w:b/>
          <w:bCs/>
          <w:sz w:val="22"/>
          <w:szCs w:val="22"/>
        </w:rPr>
        <w:t>3.3. Обязанности Сторон</w:t>
      </w:r>
    </w:p>
    <w:p w14:paraId="50EC9EE5"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3.3.1 Стороны письменно уведомляют друг друга о лицах, уполномоченных запрашивать, передавать и принимать информацию в рамках настоящего Договора.</w:t>
      </w:r>
    </w:p>
    <w:p w14:paraId="20989740"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3.3.2 Уступка Цессионарию Прав требования по Кредитным договорам не изменяет условий договоров между Цедентом и Должниками в части ведения банковских счетов последних. В связи с этим Цедент не выплачивает Цессионарию никаких процентов, иных платежей и компенсаций на сумму денежных средств, поступивших на банковские счета Должников, открытые у Цедента.  </w:t>
      </w:r>
    </w:p>
    <w:p w14:paraId="18EF46D9"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trike/>
          <w:sz w:val="22"/>
          <w:szCs w:val="22"/>
        </w:rPr>
      </w:pPr>
    </w:p>
    <w:p w14:paraId="2E7DA915"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4. МОМЕНТ ПЕРЕХОДА ПРАВ ТРЕБОВАНИЯ</w:t>
      </w:r>
    </w:p>
    <w:p w14:paraId="25CC5197"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4.1. Права требования переходят от Цедента к Цессионарию в дату подписания настоящего Договора («</w:t>
      </w:r>
      <w:r>
        <w:rPr>
          <w:rStyle w:val="a7"/>
          <w:rFonts w:ascii="Calibri" w:hAnsi="Calibri"/>
          <w:b/>
          <w:bCs/>
          <w:sz w:val="22"/>
          <w:szCs w:val="22"/>
        </w:rPr>
        <w:t>Момент перехода Прав требования</w:t>
      </w:r>
      <w:r>
        <w:rPr>
          <w:rStyle w:val="a7"/>
          <w:rFonts w:ascii="Calibri" w:hAnsi="Calibri"/>
          <w:sz w:val="22"/>
          <w:szCs w:val="22"/>
        </w:rPr>
        <w:t xml:space="preserve">»). Факт перехода к Цессионарию Прав требования дополнительно подтверждается Актом уступки прав требования (по форме </w:t>
      </w:r>
      <w:r>
        <w:rPr>
          <w:rStyle w:val="a7"/>
          <w:rFonts w:ascii="Calibri" w:hAnsi="Calibri"/>
          <w:b/>
          <w:bCs/>
          <w:sz w:val="22"/>
          <w:szCs w:val="22"/>
        </w:rPr>
        <w:t>Приложения № 6</w:t>
      </w:r>
      <w:r>
        <w:rPr>
          <w:rStyle w:val="a7"/>
          <w:rFonts w:ascii="Calibri" w:hAnsi="Calibri"/>
          <w:sz w:val="22"/>
          <w:szCs w:val="22"/>
        </w:rPr>
        <w:t xml:space="preserve"> к настоящему Договору), который подписывается Цедентом и Цессионарием в дату подписания настоящего Договора. </w:t>
      </w:r>
    </w:p>
    <w:p w14:paraId="2A62C1DB"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18"/>
        <w:jc w:val="both"/>
        <w:rPr>
          <w:rStyle w:val="a7"/>
          <w:rFonts w:ascii="Calibri" w:eastAsia="Calibri" w:hAnsi="Calibri" w:cs="Calibri"/>
          <w:sz w:val="22"/>
          <w:szCs w:val="22"/>
        </w:rPr>
      </w:pPr>
    </w:p>
    <w:p w14:paraId="29B3CAA6"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5. ЦЕНА И ПОРЯДОК ОПЛАТЫ</w:t>
      </w:r>
    </w:p>
    <w:p w14:paraId="7171FED8"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5.1. Стороны договорились, что за произведенную уступку Прав требования по настоящему Договору, Цессионарий обязан уплатить Цеденту денежную сумму в размере  __ (___) рублей (далее – «Цена»).</w:t>
      </w:r>
    </w:p>
    <w:p w14:paraId="3D4A9BAE"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sz w:val="22"/>
          <w:szCs w:val="22"/>
          <w14:textOutline w14:w="0" w14:cap="flat" w14:cmpd="sng" w14:algn="ctr">
            <w14:noFill/>
            <w14:prstDash w14:val="solid"/>
            <w14:bevel/>
          </w14:textOutline>
        </w:rPr>
        <w:t xml:space="preserve">Цена Прав требования по каждому Кредитному договору указана в Кратком реестре уступаемых прав требования. </w:t>
      </w:r>
    </w:p>
    <w:p w14:paraId="72433BBF" w14:textId="77777777" w:rsidR="002A0079" w:rsidRDefault="00032DA5">
      <w:pPr>
        <w:tabs>
          <w:tab w:val="left" w:pos="78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5.2. Денежные средства уплачиваются Цессионарием в течение 10 (десяти) рабочих дней с момента подписания Сторонами настоящего Договора.</w:t>
      </w:r>
    </w:p>
    <w:p w14:paraId="185810EA" w14:textId="77777777" w:rsidR="002A0079" w:rsidRDefault="00032DA5">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5.3. Обязательство Цедента по передаче информации и документов, предусмотренных настоящим Договором, за исключением передачи Краткого реестра уступаемых прав требования, а также подписанию соответствующих Актов приема-передачи, обусловлено исполнением Цессионарием обязательства по оплате Цены за уступаемые по настоящему Договору Прав требования в соответствии с п. 5.1 настоящего Договора (т.е. обязательство Цедента является встречным по отношению к обязательствам Цессионария).</w:t>
      </w:r>
    </w:p>
    <w:p w14:paraId="058DA4AC" w14:textId="77777777" w:rsidR="002A0079" w:rsidRDefault="002A0079">
      <w:p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rPr>
          <w:rStyle w:val="a7"/>
          <w:rFonts w:ascii="Calibri" w:eastAsia="Calibri" w:hAnsi="Calibri" w:cs="Calibri"/>
          <w:sz w:val="22"/>
          <w:szCs w:val="22"/>
        </w:rPr>
      </w:pPr>
    </w:p>
    <w:p w14:paraId="25F30EC9"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6. ОТВЕТСТВЕННОСТЬ</w:t>
      </w:r>
    </w:p>
    <w:p w14:paraId="788B069D"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6.1. За неисполнение или ненадлежащее исполнение Договора Стороны несут ответственность в соответствии с законодательством Российской Федерации и настоящим Договором. </w:t>
      </w:r>
    </w:p>
    <w:p w14:paraId="0889ADD3"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6.2. В случае ненадлежащего исполнения Цессионарием своих обязательств по оплате установленной разделом 5 Цены (полностью или в части), Цедент вправе потребовать от Цессионария уплатить неустойку в размере 0, 05 (ноль целых пять сотых) процента от неоплаченной суммы Цены за каждый день просрочки.</w:t>
      </w:r>
    </w:p>
    <w:p w14:paraId="24DE23A3" w14:textId="77777777" w:rsidR="002A0079" w:rsidRDefault="00032DA5">
      <w:pPr>
        <w:tabs>
          <w:tab w:val="left" w:pos="1134"/>
          <w:tab w:val="left" w:pos="16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6.3. В случае ненадлежащего исполнения Цедентом своих обязательств по передаче документов в соответствии с пунктом 3.1.1 настоящего Договора, Цессионарий вправе потребовать от Цедента уплатить неустойку в размере 0, 05 (ноль целых пять сотых) процента за каждый день просрочки. Неустойка начисляется с 91 (девяносто первого) по 180 (сто восьмидесятый) день с даты заключения настоящего договора. </w:t>
      </w:r>
    </w:p>
    <w:p w14:paraId="7909EF97" w14:textId="77777777" w:rsidR="002A0079" w:rsidRDefault="00032DA5">
      <w:pPr>
        <w:tabs>
          <w:tab w:val="left" w:pos="1134"/>
          <w:tab w:val="left" w:pos="16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lastRenderedPageBreak/>
        <w:t xml:space="preserve">По истечении 180 дней с момента заключения настоящего договора Цессионарий вправе в одностороннем внесудебном порядке расторгнуть настоящий Договор в отношении Прав требования, документы по которым не переданы или переданы не в полном объеме, и потребовать от Цедента уплаты неустойки в размере Цены таких Прав требования в соответствии с Кратким реестром уступаемых прав требования. </w:t>
      </w:r>
    </w:p>
    <w:p w14:paraId="0D3969B9" w14:textId="77777777" w:rsidR="002A0079" w:rsidRDefault="00032DA5">
      <w:pPr>
        <w:tabs>
          <w:tab w:val="left" w:pos="1134"/>
          <w:tab w:val="left" w:pos="16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6.4. В случае нарушения Цедентом положений пунктов 3.1.6 и 3.1.7 настоящего договора Цессионарий вправе потребовать от Цедента уплатить неустойку в размере Цены Прав требования, применительно к которым произошло нарушение. </w:t>
      </w:r>
    </w:p>
    <w:p w14:paraId="6E99870A" w14:textId="77777777" w:rsidR="002A0079" w:rsidRDefault="00032DA5">
      <w:pPr>
        <w:tabs>
          <w:tab w:val="left" w:pos="1134"/>
          <w:tab w:val="left" w:pos="163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6.5. Цедент несет ответственность перед Цессионарием за недействительность переданного Цессионарию Права требования. Если судебным постановлением или соглашением сторон будет установлено, что право требования к должнику на момент заключения настоящего Договора являлось недействительным, Цедент возвращает Цессионарию Цену такого Права требования, а также возмещает Цессионарию понесенные им судебные расходы.</w:t>
      </w:r>
    </w:p>
    <w:p w14:paraId="12DE8A9D"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6.6. Цедент не отвечает перед Цессионарием за неисполнение обязательств Должниками по Кредитным договорам, а также поручителями и залогодателями по Обеспечительным договорам (при их наличии).</w:t>
      </w:r>
    </w:p>
    <w:p w14:paraId="7E7865CC"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18"/>
        <w:jc w:val="both"/>
        <w:rPr>
          <w:rStyle w:val="a7"/>
          <w:rFonts w:ascii="Calibri" w:eastAsia="Calibri" w:hAnsi="Calibri" w:cs="Calibri"/>
          <w:sz w:val="22"/>
          <w:szCs w:val="22"/>
        </w:rPr>
      </w:pPr>
    </w:p>
    <w:p w14:paraId="6BE64F39"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7. КОНФИДЕНЦИАЛЬНОСТЬ</w:t>
      </w:r>
    </w:p>
    <w:p w14:paraId="7D7A3151"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7.1. Условия Договора и приложений к нему конфиденциальны и не подлежат разглашению.</w:t>
      </w:r>
    </w:p>
    <w:p w14:paraId="53C2FB1E"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7.2. Каждая из Сторон по настоящему Договору сохраняет строгую конфиденциальность полученной от другой Стороны в связи с заключением и исполнением настоящего Договора финансовой, коммерческой и иной информации («</w:t>
      </w:r>
      <w:r>
        <w:rPr>
          <w:rStyle w:val="a7"/>
          <w:rFonts w:ascii="Calibri" w:hAnsi="Calibri"/>
          <w:b/>
          <w:bCs/>
          <w:sz w:val="22"/>
          <w:szCs w:val="22"/>
        </w:rPr>
        <w:t>Конфиденциальная информация</w:t>
      </w:r>
      <w:r>
        <w:rPr>
          <w:rStyle w:val="a7"/>
          <w:rFonts w:ascii="Calibri" w:hAnsi="Calibri"/>
          <w:sz w:val="22"/>
          <w:szCs w:val="22"/>
        </w:rPr>
        <w:t xml:space="preserve">»), за исключением: </w:t>
      </w:r>
    </w:p>
    <w:p w14:paraId="7A289020" w14:textId="77777777" w:rsidR="002A0079" w:rsidRDefault="00032DA5">
      <w:pPr>
        <w:pStyle w:val="ab"/>
        <w:numPr>
          <w:ilvl w:val="0"/>
          <w:numId w:val="16"/>
        </w:numPr>
        <w:spacing w:after="120"/>
        <w:jc w:val="both"/>
        <w:rPr>
          <w:rFonts w:ascii="Calibri" w:hAnsi="Calibri"/>
          <w:sz w:val="22"/>
          <w:szCs w:val="22"/>
          <w:lang w:val="ru-RU"/>
        </w:rPr>
      </w:pPr>
      <w:r>
        <w:rPr>
          <w:rStyle w:val="a7"/>
          <w:rFonts w:ascii="Calibri" w:hAnsi="Calibri"/>
          <w:sz w:val="22"/>
          <w:szCs w:val="22"/>
          <w:lang w:val="ru-RU"/>
        </w:rPr>
        <w:t>случаев предоставления этой Конфиденциальной информации в силу требований применимого законодательства, приказа, распоряжения, постановления или правил, по запросу судов, органов предварительного следствия, органов дознания по делам, находящимся в их производстве, или контролирующих органов в порядке и на основаниях, которые предусмотрены законодательством Российской Федерации, а также по мотивированному требованию органа государственной власти, иного государственного органа, органа местного самоуправления, в случаях и порядке, предусмотренном законодательством Российской Федерации;</w:t>
      </w:r>
    </w:p>
    <w:p w14:paraId="012E20DA" w14:textId="77777777" w:rsidR="002A0079" w:rsidRDefault="00032DA5">
      <w:pPr>
        <w:pStyle w:val="ab"/>
        <w:numPr>
          <w:ilvl w:val="0"/>
          <w:numId w:val="16"/>
        </w:numPr>
        <w:spacing w:after="120"/>
        <w:jc w:val="both"/>
        <w:rPr>
          <w:rFonts w:ascii="Calibri" w:hAnsi="Calibri"/>
          <w:sz w:val="22"/>
          <w:szCs w:val="22"/>
          <w:lang w:val="ru-RU"/>
        </w:rPr>
      </w:pPr>
      <w:r>
        <w:rPr>
          <w:rStyle w:val="a7"/>
          <w:rFonts w:ascii="Calibri" w:hAnsi="Calibri"/>
          <w:sz w:val="22"/>
          <w:szCs w:val="22"/>
          <w:lang w:val="ru-RU"/>
        </w:rPr>
        <w:t xml:space="preserve">информации общеизвестной на момент передачи или получения Конфиденциальной информации, в том числе опубликованной или ставшей известной неограниченному кругу лиц без нарушения настоящего Договора и вины в этом Сторон, их сотрудников и/или представителей; </w:t>
      </w:r>
    </w:p>
    <w:p w14:paraId="61AEFD2C" w14:textId="77777777" w:rsidR="002A0079" w:rsidRDefault="00032DA5">
      <w:pPr>
        <w:pStyle w:val="ab"/>
        <w:numPr>
          <w:ilvl w:val="0"/>
          <w:numId w:val="16"/>
        </w:numPr>
        <w:spacing w:after="120"/>
        <w:jc w:val="both"/>
        <w:rPr>
          <w:rFonts w:ascii="Calibri" w:hAnsi="Calibri"/>
          <w:sz w:val="22"/>
          <w:szCs w:val="22"/>
          <w:lang w:val="ru-RU"/>
        </w:rPr>
      </w:pPr>
      <w:r>
        <w:rPr>
          <w:rStyle w:val="a7"/>
          <w:rFonts w:ascii="Calibri" w:hAnsi="Calibri"/>
          <w:sz w:val="22"/>
          <w:szCs w:val="22"/>
          <w:lang w:val="ru-RU"/>
        </w:rPr>
        <w:t>информации, уже известной другой Стороне или ставшей известной в период переговоров либо осуществления какого-либо поручения без нарушения условий настоящего Договора.</w:t>
      </w:r>
    </w:p>
    <w:p w14:paraId="113360BF"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7.3. Если одна из Сторон обязана раскрыть какую-либо Конфиденциальную информацию в силу обстоятельств, перечисленных в п. 7.2(а), такая Сторона обязуется, насколько практически возможно,  незамедлительно направить другой Стороне соответствующее письменное уведомление с тем, чтобы такая Сторона могла обратиться в суд для защиты своих интересов.  Если в отсутствие такого судебного решения или других мер судебной защиты, такая Сторона или какой-либо его Представитель должен в силу требований действующего законодательства или действующего распоряжения компетентного судебного или контролирующего органа раскрыть Конфиденциальную информацию, то такая Сторона или ее Представитель могут раскрывать только ту часть Конфиденциальной Информации, которую он/она обязана раскрывать. </w:t>
      </w:r>
    </w:p>
    <w:p w14:paraId="7B134391"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7.4. Положения настоящего раздела не распространяются на случаи предъявления Цессионарием в суд исковых заявлений, заявлений о выдаче судебного приказа, заявлений о процессуальном правопреемстве, имеющих своей целью взыскание задолженности по переданным Правам требования; при этом Цессионарий вправе раскрывать Конфиденциальную информацию исключительно в тех объемах, которые требуются для доказательства наличия задолженности по Кредитным договорам (в том числе в отношении поручителей и залогодателей) и факта уступки права требования по конкретному Кредитному договору.</w:t>
      </w:r>
    </w:p>
    <w:p w14:paraId="2D141D1E"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p>
    <w:p w14:paraId="77ADE315"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b/>
          <w:bCs/>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8. ПРОЧИЕ УСЛОВИЯ</w:t>
      </w:r>
    </w:p>
    <w:p w14:paraId="64ED9F01"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sz w:val="22"/>
          <w:szCs w:val="22"/>
          <w14:textOutline w14:w="0" w14:cap="flat" w14:cmpd="sng" w14:algn="ctr">
            <w14:noFill/>
            <w14:prstDash w14:val="solid"/>
            <w14:bevel/>
          </w14:textOutline>
        </w:rPr>
        <w:lastRenderedPageBreak/>
        <w:t>8.1. Любое уведомление, запрос или иное сообщение, которое подлежит направлению в соответствии с Договором в адрес Цедента или Цессионария, направляется в письменной форме. Такое уведомление, запрос или иное сообщение считается надлежащим образом, поданным при личном вручении или направлении заказным письмом.</w:t>
      </w:r>
    </w:p>
    <w:p w14:paraId="0AF9C54E" w14:textId="77777777" w:rsidR="002A0079" w:rsidRDefault="00032DA5">
      <w:pP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sz w:val="22"/>
          <w:szCs w:val="22"/>
          <w14:textOutline w14:w="0" w14:cap="flat" w14:cmpd="sng" w14:algn="ctr">
            <w14:noFill/>
            <w14:prstDash w14:val="solid"/>
            <w14:bevel/>
          </w14:textOutline>
        </w:rPr>
        <w:t>8.2. Стороны обязуются извещать друг друга о перемене своего местонахождения (юридического адреса), почтового адреса, платежных и иных реквизитов.</w:t>
      </w:r>
    </w:p>
    <w:p w14:paraId="2B12EFF1" w14:textId="77777777" w:rsidR="002A0079" w:rsidRDefault="002A0079">
      <w:pPr>
        <w:tabs>
          <w:tab w:val="left" w:pos="616"/>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18"/>
        <w:jc w:val="both"/>
        <w:rPr>
          <w:rStyle w:val="a7"/>
          <w:rFonts w:ascii="Calibri" w:eastAsia="Calibri" w:hAnsi="Calibri" w:cs="Calibri"/>
          <w:sz w:val="22"/>
          <w:szCs w:val="22"/>
          <w14:textOutline w14:w="0" w14:cap="flat" w14:cmpd="sng" w14:algn="ctr">
            <w14:noFill/>
            <w14:prstDash w14:val="solid"/>
            <w14:bevel/>
          </w14:textOutline>
        </w:rPr>
      </w:pPr>
    </w:p>
    <w:p w14:paraId="108BC9A5"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18"/>
        <w:jc w:val="both"/>
        <w:rPr>
          <w:rStyle w:val="a7"/>
          <w:rFonts w:ascii="Calibri" w:eastAsia="Calibri" w:hAnsi="Calibri" w:cs="Calibri"/>
          <w:b/>
          <w:bCs/>
          <w:caps/>
          <w:sz w:val="22"/>
          <w:szCs w:val="22"/>
          <w14:textOutline w14:w="0" w14:cap="flat" w14:cmpd="sng" w14:algn="ctr">
            <w14:noFill/>
            <w14:prstDash w14:val="solid"/>
            <w14:bevel/>
          </w14:textOutline>
        </w:rPr>
      </w:pPr>
      <w:r>
        <w:rPr>
          <w:rStyle w:val="a7"/>
          <w:rFonts w:ascii="Calibri" w:hAnsi="Calibri"/>
          <w:b/>
          <w:bCs/>
          <w:caps/>
          <w:sz w:val="22"/>
          <w:szCs w:val="22"/>
          <w14:textOutline w14:w="0" w14:cap="flat" w14:cmpd="sng" w14:algn="ctr">
            <w14:noFill/>
            <w14:prstDash w14:val="solid"/>
            <w14:bevel/>
          </w14:textOutline>
        </w:rPr>
        <w:t>9. ПОРЯДОК РАЗРЕШЕНИЯ СПОРОВ</w:t>
      </w:r>
    </w:p>
    <w:p w14:paraId="5DC3714B" w14:textId="77777777" w:rsidR="002A0079" w:rsidRDefault="00032DA5">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9.1. Споры и разногласия по настоящему Договору разрешаются путем переговоров и направления претензий.</w:t>
      </w:r>
    </w:p>
    <w:p w14:paraId="2DDE267C"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9.2. При неурегулировании спора или разногласия в течение 15 (пятнадцати) календарных дней с момента получения претензии одной Стороной от другой Стороны, спор подлежит рассмотрению в Арбитражном суде _____  в соответствии с законодательством Российской Федерации.</w:t>
      </w:r>
    </w:p>
    <w:p w14:paraId="3E772D87" w14:textId="77777777" w:rsidR="002A0079" w:rsidRDefault="002A0079">
      <w:pPr>
        <w:pStyle w:val="ab"/>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18"/>
        <w:jc w:val="both"/>
        <w:rPr>
          <w:rStyle w:val="a7"/>
          <w:rFonts w:ascii="Calibri" w:eastAsia="Calibri" w:hAnsi="Calibri" w:cs="Calibri"/>
          <w:sz w:val="22"/>
          <w:szCs w:val="22"/>
          <w:lang w:val="ru-RU"/>
        </w:rPr>
      </w:pPr>
    </w:p>
    <w:p w14:paraId="7D1A5CA5"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18"/>
        <w:jc w:val="both"/>
        <w:rPr>
          <w:rStyle w:val="a7"/>
          <w:rFonts w:ascii="Calibri" w:eastAsia="Calibri" w:hAnsi="Calibri" w:cs="Calibri"/>
          <w:b/>
          <w:bCs/>
          <w:sz w:val="22"/>
          <w:szCs w:val="22"/>
          <w14:textOutline w14:w="0" w14:cap="flat" w14:cmpd="sng" w14:algn="ctr">
            <w14:noFill/>
            <w14:prstDash w14:val="solid"/>
            <w14:bevel/>
          </w14:textOutline>
        </w:rPr>
      </w:pPr>
      <w:r>
        <w:rPr>
          <w:rStyle w:val="a7"/>
          <w:rFonts w:ascii="Calibri" w:hAnsi="Calibri"/>
          <w:b/>
          <w:bCs/>
          <w:sz w:val="22"/>
          <w:szCs w:val="22"/>
          <w14:textOutline w14:w="0" w14:cap="flat" w14:cmpd="sng" w14:algn="ctr">
            <w14:noFill/>
            <w14:prstDash w14:val="solid"/>
            <w14:bevel/>
          </w14:textOutline>
        </w:rPr>
        <w:t>10. ЗАКЛЮЧИТЕЛЬНЫЕ ПОЛОЖЕНИЯ</w:t>
      </w:r>
    </w:p>
    <w:p w14:paraId="77612684"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sz w:val="22"/>
          <w:szCs w:val="22"/>
          <w14:textOutline w14:w="0" w14:cap="flat" w14:cmpd="sng" w14:algn="ctr">
            <w14:noFill/>
            <w14:prstDash w14:val="solid"/>
            <w14:bevel/>
          </w14:textOutline>
        </w:rPr>
        <w:t xml:space="preserve">10.1.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 </w:t>
      </w:r>
    </w:p>
    <w:p w14:paraId="650F8A77"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14:textOutline w14:w="0" w14:cap="flat" w14:cmpd="sng" w14:algn="ctr">
            <w14:noFill/>
            <w14:prstDash w14:val="solid"/>
            <w14:bevel/>
          </w14:textOutline>
        </w:rPr>
      </w:pPr>
      <w:r>
        <w:rPr>
          <w:rStyle w:val="a7"/>
          <w:rFonts w:ascii="Calibri" w:hAnsi="Calibri"/>
          <w:sz w:val="22"/>
          <w:szCs w:val="22"/>
          <w14:textOutline w14:w="0" w14:cap="flat" w14:cmpd="sng" w14:algn="ctr">
            <w14:noFill/>
            <w14:prstDash w14:val="solid"/>
            <w14:bevel/>
          </w14:textOutline>
        </w:rPr>
        <w:t>10.2. Во всем остальном, что не урегулировано Договором, Стороны руководствуются действующим законодательством Российской Федерации, в том числе положениями параграфа 1 главы 30 Гражданского кодекса Российской Федерации.</w:t>
      </w:r>
    </w:p>
    <w:p w14:paraId="203FE275"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10.3. Настоящий Договор составлен в двух экземплярах, имеющих равную юридическую силу, по одному для каждой из Сторон. </w:t>
      </w:r>
    </w:p>
    <w:p w14:paraId="4DDF5335"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10.4. Все Приложения, поименованные в настоящем Договоре, являются его неотъемлемыми частями, составляются в письменной форме и подписываются Сторонами с заверением подписей печатями, в двух экземплярах, имеющих равную юридическую силу по одному для каждой из Сторон.</w:t>
      </w:r>
    </w:p>
    <w:p w14:paraId="0B87F4A5"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Для Приложения №2 действует порядок передачи и его подписания, установленный в пункте 2.1.2 настоящего Договора.</w:t>
      </w:r>
    </w:p>
    <w:p w14:paraId="79C10FFE"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10.5. Для целей настоящего Договора рабочим днем является день, который считается рабочим днем по законодательству Российской Федерации, и в который открыты банки Российской Федерации для осуществления своей повседневной деятельности.</w:t>
      </w:r>
    </w:p>
    <w:p w14:paraId="7E8F69FF" w14:textId="77777777" w:rsidR="002A0079" w:rsidRDefault="00032DA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618"/>
        <w:jc w:val="both"/>
        <w:rPr>
          <w:rStyle w:val="a7"/>
          <w:rFonts w:ascii="Calibri" w:eastAsia="Calibri" w:hAnsi="Calibri" w:cs="Calibri"/>
          <w:sz w:val="22"/>
          <w:szCs w:val="22"/>
        </w:rPr>
      </w:pPr>
      <w:r>
        <w:rPr>
          <w:rStyle w:val="a7"/>
          <w:rFonts w:ascii="Calibri" w:hAnsi="Calibri"/>
          <w:sz w:val="22"/>
          <w:szCs w:val="22"/>
        </w:rPr>
        <w:t xml:space="preserve">10.6. Любые изменения и дополнения к настоящему Договору действительны при условии, если они совершены в письменной форме и подписаны надлежащим образом Сторонами. </w:t>
      </w:r>
    </w:p>
    <w:p w14:paraId="5EE25D09" w14:textId="77777777" w:rsidR="002A0079" w:rsidRDefault="002A0079">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jc w:val="both"/>
        <w:rPr>
          <w:rStyle w:val="a7"/>
          <w:rFonts w:ascii="Calibri" w:eastAsia="Calibri" w:hAnsi="Calibri" w:cs="Calibri"/>
          <w:sz w:val="22"/>
          <w:szCs w:val="22"/>
        </w:rPr>
      </w:pPr>
    </w:p>
    <w:p w14:paraId="2D1816C9" w14:textId="77777777" w:rsidR="002A0079" w:rsidRDefault="00032DA5">
      <w:pPr>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firstLine="207"/>
        <w:jc w:val="both"/>
        <w:rPr>
          <w:rStyle w:val="a7"/>
          <w:rFonts w:ascii="Calibri" w:eastAsia="Calibri" w:hAnsi="Calibri" w:cs="Calibri"/>
          <w:b/>
          <w:bCs/>
          <w:sz w:val="22"/>
          <w:szCs w:val="22"/>
        </w:rPr>
      </w:pPr>
      <w:r>
        <w:rPr>
          <w:rStyle w:val="a7"/>
          <w:rFonts w:ascii="Calibri" w:hAnsi="Calibri"/>
          <w:b/>
          <w:bCs/>
          <w:sz w:val="22"/>
          <w:szCs w:val="22"/>
        </w:rPr>
        <w:t>11. РЕКВИЗИТЫ СТОРОН</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2A0079" w14:paraId="25CE9055"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EE1CF" w14:textId="77777777" w:rsidR="002A0079" w:rsidRDefault="00032DA5">
            <w:pPr>
              <w:tabs>
                <w:tab w:val="left" w:pos="708"/>
                <w:tab w:val="left" w:pos="1416"/>
                <w:tab w:val="left" w:pos="2124"/>
                <w:tab w:val="left" w:pos="2832"/>
                <w:tab w:val="left" w:pos="3540"/>
                <w:tab w:val="left" w:pos="4248"/>
              </w:tabs>
            </w:pPr>
            <w:r>
              <w:rPr>
                <w:rStyle w:val="a7"/>
                <w:rFonts w:ascii="Calibri" w:hAnsi="Calibri"/>
                <w:sz w:val="22"/>
                <w:szCs w:val="22"/>
                <w:lang w:val="en-US"/>
              </w:rPr>
              <w:t>Цедент:</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96BEE" w14:textId="77777777" w:rsidR="002A0079" w:rsidRDefault="00032DA5">
            <w:pPr>
              <w:tabs>
                <w:tab w:val="left" w:pos="708"/>
                <w:tab w:val="left" w:pos="1416"/>
                <w:tab w:val="left" w:pos="2124"/>
                <w:tab w:val="left" w:pos="2832"/>
                <w:tab w:val="left" w:pos="3540"/>
                <w:tab w:val="left" w:pos="4248"/>
              </w:tabs>
              <w:jc w:val="both"/>
            </w:pPr>
            <w:r>
              <w:rPr>
                <w:rStyle w:val="a7"/>
                <w:rFonts w:ascii="Calibri" w:hAnsi="Calibri"/>
                <w:sz w:val="22"/>
                <w:szCs w:val="22"/>
              </w:rPr>
              <w:t xml:space="preserve">  Цессионарий:</w:t>
            </w:r>
          </w:p>
        </w:tc>
      </w:tr>
      <w:tr w:rsidR="002A0079" w14:paraId="03689DF9"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E4ED"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1F59E" w14:textId="77777777" w:rsidR="002A0079" w:rsidRDefault="002A0079"/>
        </w:tc>
      </w:tr>
      <w:tr w:rsidR="002A0079" w14:paraId="5C76B0DD" w14:textId="77777777">
        <w:trPr>
          <w:trHeight w:val="407"/>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103CA"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4E45" w14:textId="77777777" w:rsidR="002A0079" w:rsidRDefault="002A0079"/>
        </w:tc>
      </w:tr>
      <w:tr w:rsidR="002A0079" w14:paraId="7450F992" w14:textId="77777777">
        <w:trPr>
          <w:trHeight w:val="459"/>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BFB9B"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043AC" w14:textId="77777777" w:rsidR="002A0079" w:rsidRDefault="002A0079"/>
        </w:tc>
      </w:tr>
      <w:tr w:rsidR="002A0079" w14:paraId="7D554E4D"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38F1"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6CC4" w14:textId="77777777" w:rsidR="002A0079" w:rsidRDefault="002A0079"/>
        </w:tc>
      </w:tr>
      <w:tr w:rsidR="002A0079" w14:paraId="62AE9C48"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DB88"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7CF0B" w14:textId="77777777" w:rsidR="002A0079" w:rsidRDefault="002A0079"/>
        </w:tc>
      </w:tr>
    </w:tbl>
    <w:p w14:paraId="5FAE5457" w14:textId="77777777" w:rsidR="002A0079" w:rsidRDefault="002A0079">
      <w:pPr>
        <w:widowControl w:val="0"/>
        <w:tabs>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Style w:val="a7"/>
          <w:rFonts w:ascii="Calibri" w:eastAsia="Calibri" w:hAnsi="Calibri" w:cs="Calibri"/>
          <w:b/>
          <w:bCs/>
          <w:sz w:val="22"/>
          <w:szCs w:val="22"/>
        </w:rPr>
      </w:pPr>
    </w:p>
    <w:p w14:paraId="3DE673CF"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b/>
          <w:bCs/>
          <w:sz w:val="22"/>
          <w:szCs w:val="22"/>
        </w:rPr>
        <w:sectPr w:rsidR="002A0079" w:rsidSect="001F2DAF">
          <w:headerReference w:type="default" r:id="rId10"/>
          <w:footerReference w:type="default" r:id="rId11"/>
          <w:pgSz w:w="11900" w:h="16840"/>
          <w:pgMar w:top="720" w:right="720" w:bottom="720" w:left="720" w:header="0" w:footer="0" w:gutter="0"/>
          <w:pgNumType w:start="1"/>
          <w:cols w:space="720"/>
        </w:sectPr>
      </w:pPr>
      <w:r>
        <w:rPr>
          <w:rStyle w:val="a7"/>
          <w:rFonts w:ascii="Calibri" w:eastAsia="Calibri" w:hAnsi="Calibri" w:cs="Calibri"/>
          <w:b/>
          <w:bCs/>
          <w:sz w:val="22"/>
          <w:szCs w:val="22"/>
        </w:rPr>
        <w:br w:type="page"/>
      </w:r>
    </w:p>
    <w:p w14:paraId="4CF59CBF"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lastRenderedPageBreak/>
        <w:t xml:space="preserve">Приложение №1 </w:t>
      </w:r>
    </w:p>
    <w:p w14:paraId="058B2F58"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 xml:space="preserve">к договору уступки прав требования </w:t>
      </w:r>
    </w:p>
    <w:p w14:paraId="47A40248"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             от ___.___.201__г.</w:t>
      </w:r>
    </w:p>
    <w:p w14:paraId="79F870A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rPr>
      </w:pPr>
    </w:p>
    <w:p w14:paraId="4B06911B"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Times New Roman" w:eastAsia="Times New Roman" w:hAnsi="Times New Roman" w:cs="Times New Roman"/>
          <w:sz w:val="28"/>
          <w:szCs w:val="28"/>
        </w:rPr>
      </w:pPr>
      <w:r>
        <w:rPr>
          <w:rStyle w:val="a7"/>
          <w:rFonts w:ascii="Calibri" w:hAnsi="Calibri"/>
          <w:b/>
          <w:bCs/>
          <w:sz w:val="28"/>
          <w:szCs w:val="28"/>
        </w:rPr>
        <w:t>К</w:t>
      </w:r>
      <w:r>
        <w:rPr>
          <w:noProof/>
        </w:rPr>
        <mc:AlternateContent>
          <mc:Choice Requires="wps">
            <w:drawing>
              <wp:anchor distT="0" distB="0" distL="0" distR="0" simplePos="0" relativeHeight="251699200" behindDoc="0" locked="0" layoutInCell="1" allowOverlap="1" wp14:anchorId="1EAC1ED6" wp14:editId="64528A3B">
                <wp:simplePos x="0" y="0"/>
                <wp:positionH relativeFrom="page">
                  <wp:posOffset>133077</wp:posOffset>
                </wp:positionH>
                <wp:positionV relativeFrom="page">
                  <wp:posOffset>1820117</wp:posOffset>
                </wp:positionV>
                <wp:extent cx="7303045" cy="353810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7303045" cy="3538100"/>
                        </a:xfrm>
                        <a:prstGeom prst="rect">
                          <a:avLst/>
                        </a:prstGeom>
                      </wps:spPr>
                      <wps:txbx>
                        <w:txbxContent>
                          <w:tbl>
                            <w:tblPr>
                              <w:tblStyle w:val="TableNormal"/>
                              <w:tblW w:w="1148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
                              <w:gridCol w:w="920"/>
                              <w:gridCol w:w="986"/>
                              <w:gridCol w:w="1026"/>
                              <w:gridCol w:w="763"/>
                              <w:gridCol w:w="1106"/>
                              <w:gridCol w:w="1116"/>
                              <w:gridCol w:w="838"/>
                              <w:gridCol w:w="823"/>
                              <w:gridCol w:w="722"/>
                              <w:gridCol w:w="1004"/>
                              <w:gridCol w:w="986"/>
                              <w:gridCol w:w="947"/>
                            </w:tblGrid>
                            <w:tr w:rsidR="00725C0E" w14:paraId="16579EBF" w14:textId="77777777">
                              <w:trPr>
                                <w:trHeight w:val="211"/>
                              </w:trPr>
                              <w:tc>
                                <w:tcPr>
                                  <w:tcW w:w="242"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6EE69014" w14:textId="77777777" w:rsidR="00725C0E" w:rsidRDefault="00725C0E">
                                  <w:r>
                                    <w:rPr>
                                      <w:rStyle w:val="a7"/>
                                      <w:rFonts w:ascii="Calibri" w:hAnsi="Calibri"/>
                                      <w:sz w:val="18"/>
                                      <w:szCs w:val="18"/>
                                      <w:lang w:val="en-US"/>
                                    </w:rPr>
                                    <w:t> </w:t>
                                  </w:r>
                                </w:p>
                              </w:tc>
                              <w:tc>
                                <w:tcPr>
                                  <w:tcW w:w="919"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1E323FBC" w14:textId="77777777" w:rsidR="00725C0E" w:rsidRDefault="00725C0E">
                                  <w:pPr>
                                    <w:tabs>
                                      <w:tab w:val="left" w:pos="708"/>
                                    </w:tabs>
                                  </w:pPr>
                                  <w:r>
                                    <w:rPr>
                                      <w:rStyle w:val="a7"/>
                                      <w:rFonts w:ascii="Calibri" w:hAnsi="Calibri"/>
                                      <w:sz w:val="18"/>
                                      <w:szCs w:val="18"/>
                                      <w:lang w:val="en-US"/>
                                    </w:rPr>
                                    <w:t> </w:t>
                                  </w:r>
                                </w:p>
                              </w:tc>
                              <w:tc>
                                <w:tcPr>
                                  <w:tcW w:w="985"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08C3DB81" w14:textId="77777777" w:rsidR="00725C0E" w:rsidRDefault="00725C0E">
                                  <w:pPr>
                                    <w:tabs>
                                      <w:tab w:val="left" w:pos="708"/>
                                    </w:tabs>
                                  </w:pPr>
                                  <w:r>
                                    <w:rPr>
                                      <w:rStyle w:val="a7"/>
                                      <w:rFonts w:ascii="Calibri" w:hAnsi="Calibri"/>
                                      <w:sz w:val="18"/>
                                      <w:szCs w:val="18"/>
                                      <w:lang w:val="en-US"/>
                                    </w:rPr>
                                    <w:t> </w:t>
                                  </w:r>
                                </w:p>
                              </w:tc>
                              <w:tc>
                                <w:tcPr>
                                  <w:tcW w:w="102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5CC88CEC" w14:textId="77777777" w:rsidR="00725C0E" w:rsidRDefault="00725C0E">
                                  <w:pPr>
                                    <w:tabs>
                                      <w:tab w:val="left" w:pos="708"/>
                                    </w:tabs>
                                  </w:pPr>
                                  <w:r>
                                    <w:rPr>
                                      <w:rStyle w:val="a7"/>
                                      <w:rFonts w:ascii="Calibri" w:hAnsi="Calibri"/>
                                      <w:sz w:val="18"/>
                                      <w:szCs w:val="18"/>
                                      <w:lang w:val="en-US"/>
                                    </w:rPr>
                                    <w:t> </w:t>
                                  </w:r>
                                </w:p>
                              </w:tc>
                              <w:tc>
                                <w:tcPr>
                                  <w:tcW w:w="763"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14D32842" w14:textId="77777777" w:rsidR="00725C0E" w:rsidRDefault="00725C0E">
                                  <w:pPr>
                                    <w:tabs>
                                      <w:tab w:val="left" w:pos="708"/>
                                    </w:tabs>
                                    <w:jc w:val="center"/>
                                  </w:pPr>
                                  <w:r>
                                    <w:rPr>
                                      <w:rStyle w:val="a7"/>
                                      <w:rFonts w:ascii="Calibri" w:hAnsi="Calibri"/>
                                      <w:sz w:val="18"/>
                                      <w:szCs w:val="18"/>
                                      <w:lang w:val="en-US"/>
                                    </w:rPr>
                                    <w:t> </w:t>
                                  </w:r>
                                </w:p>
                              </w:tc>
                              <w:tc>
                                <w:tcPr>
                                  <w:tcW w:w="1106"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03BC1C62" w14:textId="77777777" w:rsidR="00725C0E" w:rsidRDefault="00725C0E">
                                  <w:pPr>
                                    <w:tabs>
                                      <w:tab w:val="left" w:pos="708"/>
                                    </w:tabs>
                                    <w:jc w:val="center"/>
                                  </w:pPr>
                                  <w:r>
                                    <w:rPr>
                                      <w:rStyle w:val="a7"/>
                                      <w:rFonts w:ascii="Calibri" w:hAnsi="Calibri"/>
                                      <w:b/>
                                      <w:bCs/>
                                      <w:sz w:val="18"/>
                                      <w:szCs w:val="18"/>
                                      <w:lang w:val="en-US"/>
                                    </w:rPr>
                                    <w:t> </w:t>
                                  </w:r>
                                </w:p>
                              </w:tc>
                              <w:tc>
                                <w:tcPr>
                                  <w:tcW w:w="1116"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62999C1D" w14:textId="77777777" w:rsidR="00725C0E" w:rsidRDefault="00725C0E">
                                  <w:pPr>
                                    <w:tabs>
                                      <w:tab w:val="left" w:pos="708"/>
                                    </w:tabs>
                                    <w:jc w:val="center"/>
                                  </w:pPr>
                                  <w:r>
                                    <w:rPr>
                                      <w:rStyle w:val="a7"/>
                                      <w:rFonts w:ascii="Calibri" w:hAnsi="Calibri"/>
                                      <w:sz w:val="18"/>
                                      <w:szCs w:val="18"/>
                                      <w:lang w:val="en-US"/>
                                    </w:rPr>
                                    <w:t> </w:t>
                                  </w:r>
                                </w:p>
                              </w:tc>
                              <w:tc>
                                <w:tcPr>
                                  <w:tcW w:w="838"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3A06ED6F" w14:textId="77777777" w:rsidR="00725C0E" w:rsidRDefault="00725C0E">
                                  <w:pPr>
                                    <w:tabs>
                                      <w:tab w:val="left" w:pos="708"/>
                                    </w:tabs>
                                    <w:jc w:val="center"/>
                                  </w:pPr>
                                  <w:r>
                                    <w:rPr>
                                      <w:rStyle w:val="a7"/>
                                      <w:rFonts w:ascii="Calibri" w:hAnsi="Calibri"/>
                                      <w:sz w:val="18"/>
                                      <w:szCs w:val="18"/>
                                      <w:lang w:val="en-US"/>
                                    </w:rPr>
                                    <w:t> </w:t>
                                  </w:r>
                                </w:p>
                              </w:tc>
                              <w:tc>
                                <w:tcPr>
                                  <w:tcW w:w="823"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36CFA08E" w14:textId="77777777" w:rsidR="00725C0E" w:rsidRDefault="00725C0E">
                                  <w:pPr>
                                    <w:tabs>
                                      <w:tab w:val="left" w:pos="708"/>
                                    </w:tabs>
                                    <w:jc w:val="center"/>
                                  </w:pPr>
                                  <w:r>
                                    <w:rPr>
                                      <w:rStyle w:val="a7"/>
                                      <w:rFonts w:ascii="Calibri" w:hAnsi="Calibri"/>
                                      <w:sz w:val="18"/>
                                      <w:szCs w:val="18"/>
                                      <w:lang w:val="en-US"/>
                                    </w:rPr>
                                    <w:t> </w:t>
                                  </w:r>
                                </w:p>
                              </w:tc>
                              <w:tc>
                                <w:tcPr>
                                  <w:tcW w:w="721"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564F2A45" w14:textId="77777777" w:rsidR="00725C0E" w:rsidRDefault="00725C0E">
                                  <w:pPr>
                                    <w:tabs>
                                      <w:tab w:val="left" w:pos="708"/>
                                    </w:tabs>
                                    <w:jc w:val="center"/>
                                  </w:pPr>
                                  <w:r>
                                    <w:rPr>
                                      <w:rStyle w:val="a7"/>
                                      <w:rFonts w:ascii="Calibri" w:hAnsi="Calibri"/>
                                      <w:sz w:val="18"/>
                                      <w:szCs w:val="18"/>
                                      <w:lang w:val="en-US"/>
                                    </w:rPr>
                                    <w:t> </w:t>
                                  </w:r>
                                </w:p>
                              </w:tc>
                              <w:tc>
                                <w:tcPr>
                                  <w:tcW w:w="100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36158C3B" w14:textId="77777777" w:rsidR="00725C0E" w:rsidRDefault="00725C0E">
                                  <w:pPr>
                                    <w:tabs>
                                      <w:tab w:val="left" w:pos="708"/>
                                    </w:tabs>
                                    <w:jc w:val="center"/>
                                  </w:pPr>
                                  <w:r>
                                    <w:rPr>
                                      <w:rStyle w:val="a7"/>
                                      <w:rFonts w:ascii="Calibri" w:hAnsi="Calibri"/>
                                      <w:sz w:val="18"/>
                                      <w:szCs w:val="18"/>
                                      <w:lang w:val="en-US"/>
                                    </w:rPr>
                                    <w:t> </w:t>
                                  </w:r>
                                </w:p>
                              </w:tc>
                              <w:tc>
                                <w:tcPr>
                                  <w:tcW w:w="986"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73B1943D" w14:textId="77777777" w:rsidR="00725C0E" w:rsidRDefault="00725C0E">
                                  <w:pPr>
                                    <w:tabs>
                                      <w:tab w:val="left" w:pos="708"/>
                                    </w:tabs>
                                    <w:jc w:val="center"/>
                                  </w:pPr>
                                  <w:r>
                                    <w:rPr>
                                      <w:rStyle w:val="a7"/>
                                      <w:rFonts w:ascii="Calibri" w:hAnsi="Calibri"/>
                                      <w:sz w:val="18"/>
                                      <w:szCs w:val="18"/>
                                      <w:lang w:val="en-US"/>
                                    </w:rPr>
                                    <w:t> </w:t>
                                  </w:r>
                                </w:p>
                              </w:tc>
                              <w:tc>
                                <w:tcPr>
                                  <w:tcW w:w="947"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7E90DC12" w14:textId="77777777" w:rsidR="00725C0E" w:rsidRDefault="00725C0E">
                                  <w:pPr>
                                    <w:tabs>
                                      <w:tab w:val="left" w:pos="708"/>
                                    </w:tabs>
                                    <w:jc w:val="center"/>
                                  </w:pPr>
                                  <w:r>
                                    <w:rPr>
                                      <w:rStyle w:val="a7"/>
                                      <w:rFonts w:ascii="Calibri" w:hAnsi="Calibri"/>
                                      <w:sz w:val="18"/>
                                      <w:szCs w:val="18"/>
                                      <w:lang w:val="en-US"/>
                                    </w:rPr>
                                    <w:t> </w:t>
                                  </w:r>
                                </w:p>
                              </w:tc>
                            </w:tr>
                            <w:tr w:rsidR="00725C0E" w14:paraId="5E6B1EBD" w14:textId="77777777">
                              <w:trPr>
                                <w:trHeight w:val="1665"/>
                              </w:trPr>
                              <w:tc>
                                <w:tcPr>
                                  <w:tcW w:w="24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A71B0C5" w14:textId="77777777" w:rsidR="00725C0E" w:rsidRDefault="00725C0E">
                                  <w:pPr>
                                    <w:jc w:val="center"/>
                                  </w:pPr>
                                  <w:r>
                                    <w:rPr>
                                      <w:rStyle w:val="a7"/>
                                      <w:rFonts w:ascii="Calibri" w:hAnsi="Calibri"/>
                                      <w:sz w:val="16"/>
                                      <w:szCs w:val="16"/>
                                    </w:rPr>
                                    <w:t>№</w:t>
                                  </w:r>
                                </w:p>
                              </w:tc>
                              <w:tc>
                                <w:tcPr>
                                  <w:tcW w:w="91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9755ED" w14:textId="77777777" w:rsidR="00725C0E" w:rsidRDefault="00725C0E">
                                  <w:pPr>
                                    <w:tabs>
                                      <w:tab w:val="left" w:pos="708"/>
                                    </w:tabs>
                                    <w:jc w:val="center"/>
                                  </w:pPr>
                                  <w:r>
                                    <w:rPr>
                                      <w:rStyle w:val="a7"/>
                                      <w:rFonts w:ascii="Calibri" w:hAnsi="Calibri"/>
                                      <w:sz w:val="16"/>
                                      <w:szCs w:val="16"/>
                                    </w:rPr>
                                    <w:t>Ф.И.О. (Наименование) Заемщика</w:t>
                                  </w:r>
                                </w:p>
                              </w:tc>
                              <w:tc>
                                <w:tcPr>
                                  <w:tcW w:w="98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C82F33" w14:textId="77777777" w:rsidR="00725C0E" w:rsidRDefault="00725C0E">
                                  <w:pPr>
                                    <w:tabs>
                                      <w:tab w:val="left" w:pos="708"/>
                                    </w:tabs>
                                    <w:jc w:val="center"/>
                                  </w:pPr>
                                  <w:r>
                                    <w:rPr>
                                      <w:rStyle w:val="a7"/>
                                      <w:rFonts w:ascii="Calibri" w:hAnsi="Calibri"/>
                                      <w:sz w:val="16"/>
                                      <w:szCs w:val="16"/>
                                    </w:rPr>
                                    <w:t xml:space="preserve">№ </w:t>
                                  </w:r>
                                  <w:r>
                                    <w:rPr>
                                      <w:rStyle w:val="a7"/>
                                      <w:rFonts w:ascii="Calibri" w:hAnsi="Calibri"/>
                                      <w:sz w:val="16"/>
                                      <w:szCs w:val="16"/>
                                      <w:lang w:val="en-US"/>
                                    </w:rPr>
                                    <w:t>Кредитного договора</w:t>
                                  </w:r>
                                </w:p>
                              </w:tc>
                              <w:tc>
                                <w:tcPr>
                                  <w:tcW w:w="102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8C7AA05" w14:textId="77777777" w:rsidR="00725C0E" w:rsidRDefault="00725C0E">
                                  <w:pPr>
                                    <w:tabs>
                                      <w:tab w:val="left" w:pos="708"/>
                                    </w:tabs>
                                    <w:jc w:val="center"/>
                                  </w:pPr>
                                  <w:r>
                                    <w:rPr>
                                      <w:rStyle w:val="a7"/>
                                      <w:rFonts w:ascii="Calibri" w:hAnsi="Calibri"/>
                                      <w:sz w:val="16"/>
                                      <w:szCs w:val="16"/>
                                      <w:lang w:val="en-US"/>
                                    </w:rPr>
                                    <w:t>Дата заключения кредитного договора</w:t>
                                  </w:r>
                                </w:p>
                              </w:tc>
                              <w:tc>
                                <w:tcPr>
                                  <w:tcW w:w="76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ED24A47" w14:textId="77777777" w:rsidR="00725C0E" w:rsidRDefault="00725C0E">
                                  <w:pPr>
                                    <w:tabs>
                                      <w:tab w:val="left" w:pos="708"/>
                                    </w:tabs>
                                    <w:jc w:val="center"/>
                                  </w:pPr>
                                  <w:r>
                                    <w:rPr>
                                      <w:rStyle w:val="a7"/>
                                      <w:rFonts w:ascii="Calibri" w:hAnsi="Calibri"/>
                                      <w:sz w:val="16"/>
                                      <w:szCs w:val="16"/>
                                      <w:lang w:val="en-US"/>
                                    </w:rPr>
                                    <w:t>Валюта выдачи кредита</w:t>
                                  </w:r>
                                </w:p>
                              </w:tc>
                              <w:tc>
                                <w:tcPr>
                                  <w:tcW w:w="110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4782BB5" w14:textId="77777777" w:rsidR="00725C0E" w:rsidRDefault="00725C0E">
                                  <w:pPr>
                                    <w:tabs>
                                      <w:tab w:val="left" w:pos="708"/>
                                    </w:tabs>
                                    <w:jc w:val="center"/>
                                  </w:pPr>
                                  <w:r>
                                    <w:rPr>
                                      <w:rStyle w:val="a7"/>
                                      <w:rFonts w:ascii="Calibri" w:hAnsi="Calibri"/>
                                      <w:sz w:val="16"/>
                                      <w:szCs w:val="16"/>
                                    </w:rPr>
                                    <w:t xml:space="preserve">Сумма основного долга (в руб.) </w:t>
                                  </w:r>
                                </w:p>
                              </w:tc>
                              <w:tc>
                                <w:tcPr>
                                  <w:tcW w:w="111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319526" w14:textId="77777777" w:rsidR="00725C0E" w:rsidRDefault="00725C0E">
                                  <w:pPr>
                                    <w:tabs>
                                      <w:tab w:val="left" w:pos="708"/>
                                    </w:tabs>
                                    <w:jc w:val="center"/>
                                  </w:pPr>
                                  <w:r>
                                    <w:rPr>
                                      <w:rStyle w:val="a7"/>
                                      <w:rFonts w:ascii="Calibri" w:hAnsi="Calibri"/>
                                      <w:sz w:val="16"/>
                                      <w:szCs w:val="16"/>
                                    </w:rPr>
                                    <w:t>Сумма процентов за пользование кредитом (в руб.)</w:t>
                                  </w:r>
                                </w:p>
                              </w:tc>
                              <w:tc>
                                <w:tcPr>
                                  <w:tcW w:w="83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3396D6" w14:textId="77777777" w:rsidR="00725C0E" w:rsidRDefault="00725C0E">
                                  <w:pPr>
                                    <w:tabs>
                                      <w:tab w:val="left" w:pos="708"/>
                                    </w:tabs>
                                    <w:jc w:val="center"/>
                                  </w:pPr>
                                  <w:r>
                                    <w:rPr>
                                      <w:rStyle w:val="a7"/>
                                      <w:rFonts w:ascii="Calibri" w:hAnsi="Calibri"/>
                                      <w:sz w:val="16"/>
                                      <w:szCs w:val="16"/>
                                      <w:lang w:val="en-US"/>
                                    </w:rPr>
                                    <w:t>Сумма комиссии  (в руб.)</w:t>
                                  </w:r>
                                </w:p>
                              </w:tc>
                              <w:tc>
                                <w:tcPr>
                                  <w:tcW w:w="82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2E8D3F" w14:textId="77777777" w:rsidR="00725C0E" w:rsidRDefault="00725C0E">
                                  <w:pPr>
                                    <w:tabs>
                                      <w:tab w:val="left" w:pos="708"/>
                                    </w:tabs>
                                    <w:jc w:val="center"/>
                                  </w:pPr>
                                  <w:r>
                                    <w:rPr>
                                      <w:rStyle w:val="a7"/>
                                      <w:rFonts w:ascii="Calibri" w:hAnsi="Calibri"/>
                                      <w:sz w:val="16"/>
                                      <w:szCs w:val="16"/>
                                    </w:rPr>
                                    <w:t>Сумма штрафов (в валюте выдачи)</w:t>
                                  </w:r>
                                </w:p>
                              </w:tc>
                              <w:tc>
                                <w:tcPr>
                                  <w:tcW w:w="72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ED98B4" w14:textId="77777777" w:rsidR="00725C0E" w:rsidRDefault="00725C0E">
                                  <w:pPr>
                                    <w:tabs>
                                      <w:tab w:val="left" w:pos="708"/>
                                    </w:tabs>
                                    <w:jc w:val="center"/>
                                  </w:pPr>
                                  <w:r>
                                    <w:rPr>
                                      <w:rStyle w:val="a7"/>
                                      <w:rFonts w:ascii="Calibri" w:hAnsi="Calibri"/>
                                      <w:sz w:val="16"/>
                                      <w:szCs w:val="16"/>
                                    </w:rPr>
                                    <w:t>Сумма пени (в валюте выдачи)</w:t>
                                  </w:r>
                                </w:p>
                              </w:tc>
                              <w:tc>
                                <w:tcPr>
                                  <w:tcW w:w="100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E082407" w14:textId="77777777" w:rsidR="00725C0E" w:rsidRDefault="00725C0E">
                                  <w:pPr>
                                    <w:tabs>
                                      <w:tab w:val="left" w:pos="708"/>
                                    </w:tabs>
                                    <w:jc w:val="center"/>
                                  </w:pPr>
                                  <w:r>
                                    <w:rPr>
                                      <w:rStyle w:val="a7"/>
                                      <w:rFonts w:ascii="Calibri" w:hAnsi="Calibri"/>
                                      <w:sz w:val="16"/>
                                      <w:szCs w:val="16"/>
                                    </w:rPr>
                                    <w:t>Сумма требований по уплаченной гос. пошлине (в руб.)</w:t>
                                  </w:r>
                                </w:p>
                              </w:tc>
                              <w:tc>
                                <w:tcPr>
                                  <w:tcW w:w="98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5B1D4D" w14:textId="77777777" w:rsidR="00725C0E" w:rsidRDefault="00725C0E">
                                  <w:pPr>
                                    <w:tabs>
                                      <w:tab w:val="left" w:pos="708"/>
                                    </w:tabs>
                                    <w:jc w:val="center"/>
                                  </w:pPr>
                                  <w:r>
                                    <w:rPr>
                                      <w:rStyle w:val="a7"/>
                                      <w:rFonts w:ascii="Calibri" w:hAnsi="Calibri"/>
                                      <w:sz w:val="16"/>
                                      <w:szCs w:val="16"/>
                                    </w:rPr>
                                    <w:t>Общий  объём уступаемых Прав требования (в руб. экв.)</w:t>
                                  </w:r>
                                </w:p>
                              </w:tc>
                              <w:tc>
                                <w:tcPr>
                                  <w:tcW w:w="947"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7FD715" w14:textId="77777777" w:rsidR="00725C0E" w:rsidRDefault="00725C0E">
                                  <w:pPr>
                                    <w:tabs>
                                      <w:tab w:val="left" w:pos="708"/>
                                    </w:tabs>
                                    <w:jc w:val="center"/>
                                  </w:pPr>
                                  <w:r>
                                    <w:rPr>
                                      <w:rStyle w:val="a7"/>
                                      <w:rFonts w:ascii="Calibri" w:hAnsi="Calibri"/>
                                      <w:sz w:val="16"/>
                                      <w:szCs w:val="16"/>
                                    </w:rPr>
                                    <w:t>Цена Прав требования (в руб.)</w:t>
                                  </w:r>
                                </w:p>
                              </w:tc>
                            </w:tr>
                            <w:tr w:rsidR="00725C0E" w14:paraId="78B02832" w14:textId="77777777">
                              <w:trPr>
                                <w:trHeight w:val="211"/>
                              </w:trPr>
                              <w:tc>
                                <w:tcPr>
                                  <w:tcW w:w="242"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4E8717E5" w14:textId="77777777" w:rsidR="00725C0E" w:rsidRDefault="00725C0E"/>
                              </w:tc>
                              <w:tc>
                                <w:tcPr>
                                  <w:tcW w:w="919"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FAC80DD" w14:textId="77777777" w:rsidR="00725C0E" w:rsidRDefault="00725C0E"/>
                              </w:tc>
                              <w:tc>
                                <w:tcPr>
                                  <w:tcW w:w="985"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7D85B81" w14:textId="77777777" w:rsidR="00725C0E" w:rsidRDefault="00725C0E"/>
                              </w:tc>
                              <w:tc>
                                <w:tcPr>
                                  <w:tcW w:w="102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23B26B4" w14:textId="77777777" w:rsidR="00725C0E" w:rsidRDefault="00725C0E"/>
                              </w:tc>
                              <w:tc>
                                <w:tcPr>
                                  <w:tcW w:w="763"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2487BC5" w14:textId="77777777" w:rsidR="00725C0E" w:rsidRDefault="00725C0E"/>
                              </w:tc>
                              <w:tc>
                                <w:tcPr>
                                  <w:tcW w:w="110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1C0E6C5" w14:textId="77777777" w:rsidR="00725C0E" w:rsidRDefault="00725C0E"/>
                              </w:tc>
                              <w:tc>
                                <w:tcPr>
                                  <w:tcW w:w="111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061E1DE" w14:textId="77777777" w:rsidR="00725C0E" w:rsidRDefault="00725C0E"/>
                              </w:tc>
                              <w:tc>
                                <w:tcPr>
                                  <w:tcW w:w="838"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622EB5F" w14:textId="77777777" w:rsidR="00725C0E" w:rsidRDefault="00725C0E"/>
                              </w:tc>
                              <w:tc>
                                <w:tcPr>
                                  <w:tcW w:w="823"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4AC80AB" w14:textId="77777777" w:rsidR="00725C0E" w:rsidRDefault="00725C0E"/>
                              </w:tc>
                              <w:tc>
                                <w:tcPr>
                                  <w:tcW w:w="721"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8D0DBD7" w14:textId="77777777" w:rsidR="00725C0E" w:rsidRDefault="00725C0E"/>
                              </w:tc>
                              <w:tc>
                                <w:tcPr>
                                  <w:tcW w:w="10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F8E9807" w14:textId="77777777" w:rsidR="00725C0E" w:rsidRDefault="00725C0E"/>
                              </w:tc>
                              <w:tc>
                                <w:tcPr>
                                  <w:tcW w:w="98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C6B24F9" w14:textId="77777777" w:rsidR="00725C0E" w:rsidRDefault="00725C0E"/>
                              </w:tc>
                              <w:tc>
                                <w:tcPr>
                                  <w:tcW w:w="94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5765BE5" w14:textId="77777777" w:rsidR="00725C0E" w:rsidRDefault="00725C0E"/>
                              </w:tc>
                            </w:tr>
                            <w:tr w:rsidR="00725C0E" w14:paraId="503CB42E" w14:textId="77777777">
                              <w:trPr>
                                <w:trHeight w:val="841"/>
                              </w:trPr>
                              <w:tc>
                                <w:tcPr>
                                  <w:tcW w:w="242" w:type="dxa"/>
                                  <w:tcBorders>
                                    <w:top w:val="nil"/>
                                    <w:left w:val="nil"/>
                                    <w:bottom w:val="nil"/>
                                    <w:right w:val="nil"/>
                                  </w:tcBorders>
                                  <w:shd w:val="clear" w:color="auto" w:fill="auto"/>
                                  <w:tcMar>
                                    <w:top w:w="80" w:type="dxa"/>
                                    <w:left w:w="80" w:type="dxa"/>
                                    <w:bottom w:w="80" w:type="dxa"/>
                                    <w:right w:w="80" w:type="dxa"/>
                                  </w:tcMar>
                                  <w:vAlign w:val="bottom"/>
                                </w:tcPr>
                                <w:p w14:paraId="1902F55C" w14:textId="77777777" w:rsidR="00725C0E" w:rsidRDefault="00725C0E"/>
                              </w:tc>
                              <w:tc>
                                <w:tcPr>
                                  <w:tcW w:w="919" w:type="dxa"/>
                                  <w:tcBorders>
                                    <w:top w:val="nil"/>
                                    <w:left w:val="nil"/>
                                    <w:bottom w:val="nil"/>
                                    <w:right w:val="nil"/>
                                  </w:tcBorders>
                                  <w:shd w:val="clear" w:color="auto" w:fill="auto"/>
                                  <w:tcMar>
                                    <w:top w:w="80" w:type="dxa"/>
                                    <w:left w:w="80" w:type="dxa"/>
                                    <w:bottom w:w="80" w:type="dxa"/>
                                    <w:right w:w="80" w:type="dxa"/>
                                  </w:tcMar>
                                  <w:vAlign w:val="bottom"/>
                                </w:tcPr>
                                <w:p w14:paraId="218B932E" w14:textId="77777777" w:rsidR="00725C0E" w:rsidRDefault="00725C0E"/>
                              </w:tc>
                              <w:tc>
                                <w:tcPr>
                                  <w:tcW w:w="2010" w:type="dxa"/>
                                  <w:gridSpan w:val="2"/>
                                  <w:tcBorders>
                                    <w:top w:val="nil"/>
                                    <w:left w:val="nil"/>
                                    <w:bottom w:val="nil"/>
                                    <w:right w:val="nil"/>
                                  </w:tcBorders>
                                  <w:shd w:val="clear" w:color="auto" w:fill="auto"/>
                                  <w:tcMar>
                                    <w:top w:w="80" w:type="dxa"/>
                                    <w:left w:w="80" w:type="dxa"/>
                                    <w:bottom w:w="80" w:type="dxa"/>
                                    <w:right w:w="80" w:type="dxa"/>
                                  </w:tcMar>
                                  <w:vAlign w:val="bottom"/>
                                </w:tcPr>
                                <w:p w14:paraId="029A0D81" w14:textId="77777777" w:rsidR="00725C0E" w:rsidRDefault="00725C0E">
                                  <w:pPr>
                                    <w:tabs>
                                      <w:tab w:val="left" w:pos="708"/>
                                      <w:tab w:val="left" w:pos="1416"/>
                                    </w:tabs>
                                  </w:pPr>
                                  <w:r>
                                    <w:rPr>
                                      <w:rStyle w:val="a7"/>
                                      <w:rFonts w:ascii="Times New Roman" w:hAnsi="Times New Roman"/>
                                      <w:u w:val="single"/>
                                      <w:lang w:val="en-US"/>
                                    </w:rPr>
                                    <w:t>От Цедента:</w:t>
                                  </w:r>
                                </w:p>
                              </w:tc>
                              <w:tc>
                                <w:tcPr>
                                  <w:tcW w:w="763" w:type="dxa"/>
                                  <w:tcBorders>
                                    <w:top w:val="nil"/>
                                    <w:left w:val="nil"/>
                                    <w:bottom w:val="nil"/>
                                    <w:right w:val="nil"/>
                                  </w:tcBorders>
                                  <w:shd w:val="clear" w:color="auto" w:fill="auto"/>
                                  <w:tcMar>
                                    <w:top w:w="80" w:type="dxa"/>
                                    <w:left w:w="80" w:type="dxa"/>
                                    <w:bottom w:w="80" w:type="dxa"/>
                                    <w:right w:w="80" w:type="dxa"/>
                                  </w:tcMar>
                                  <w:vAlign w:val="bottom"/>
                                </w:tcPr>
                                <w:p w14:paraId="6B04AD68" w14:textId="77777777" w:rsidR="00725C0E" w:rsidRDefault="00725C0E"/>
                              </w:tc>
                              <w:tc>
                                <w:tcPr>
                                  <w:tcW w:w="1106" w:type="dxa"/>
                                  <w:tcBorders>
                                    <w:top w:val="nil"/>
                                    <w:left w:val="nil"/>
                                    <w:bottom w:val="nil"/>
                                    <w:right w:val="nil"/>
                                  </w:tcBorders>
                                  <w:shd w:val="clear" w:color="auto" w:fill="auto"/>
                                  <w:tcMar>
                                    <w:top w:w="80" w:type="dxa"/>
                                    <w:left w:w="80" w:type="dxa"/>
                                    <w:bottom w:w="80" w:type="dxa"/>
                                    <w:right w:w="80" w:type="dxa"/>
                                  </w:tcMar>
                                  <w:vAlign w:val="bottom"/>
                                </w:tcPr>
                                <w:p w14:paraId="2D7D5AAF" w14:textId="77777777" w:rsidR="00725C0E" w:rsidRDefault="00725C0E"/>
                              </w:tc>
                              <w:tc>
                                <w:tcPr>
                                  <w:tcW w:w="1116" w:type="dxa"/>
                                  <w:tcBorders>
                                    <w:top w:val="nil"/>
                                    <w:left w:val="nil"/>
                                    <w:bottom w:val="nil"/>
                                    <w:right w:val="nil"/>
                                  </w:tcBorders>
                                  <w:shd w:val="clear" w:color="auto" w:fill="auto"/>
                                  <w:tcMar>
                                    <w:top w:w="80" w:type="dxa"/>
                                    <w:left w:w="80" w:type="dxa"/>
                                    <w:bottom w:w="80" w:type="dxa"/>
                                    <w:right w:w="80" w:type="dxa"/>
                                  </w:tcMar>
                                  <w:vAlign w:val="bottom"/>
                                </w:tcPr>
                                <w:p w14:paraId="3D0CA558" w14:textId="77777777" w:rsidR="00725C0E" w:rsidRDefault="00725C0E"/>
                              </w:tc>
                              <w:tc>
                                <w:tcPr>
                                  <w:tcW w:w="2383" w:type="dxa"/>
                                  <w:gridSpan w:val="3"/>
                                  <w:tcBorders>
                                    <w:top w:val="nil"/>
                                    <w:left w:val="nil"/>
                                    <w:bottom w:val="nil"/>
                                    <w:right w:val="nil"/>
                                  </w:tcBorders>
                                  <w:shd w:val="clear" w:color="auto" w:fill="auto"/>
                                  <w:tcMar>
                                    <w:top w:w="80" w:type="dxa"/>
                                    <w:left w:w="80" w:type="dxa"/>
                                    <w:bottom w:w="80" w:type="dxa"/>
                                    <w:right w:w="80" w:type="dxa"/>
                                  </w:tcMar>
                                  <w:vAlign w:val="bottom"/>
                                </w:tcPr>
                                <w:p w14:paraId="292FFC88" w14:textId="77777777" w:rsidR="00725C0E" w:rsidRDefault="00725C0E">
                                  <w:pPr>
                                    <w:tabs>
                                      <w:tab w:val="left" w:pos="708"/>
                                      <w:tab w:val="left" w:pos="1416"/>
                                      <w:tab w:val="left" w:pos="2124"/>
                                    </w:tabs>
                                  </w:pPr>
                                  <w:r>
                                    <w:rPr>
                                      <w:rStyle w:val="a7"/>
                                      <w:rFonts w:ascii="Times New Roman" w:hAnsi="Times New Roman"/>
                                      <w:u w:val="single"/>
                                      <w:lang w:val="en-US"/>
                                    </w:rPr>
                                    <w:t>От Цессионария:</w:t>
                                  </w:r>
                                </w:p>
                              </w:tc>
                              <w:tc>
                                <w:tcPr>
                                  <w:tcW w:w="1004" w:type="dxa"/>
                                  <w:tcBorders>
                                    <w:top w:val="nil"/>
                                    <w:left w:val="nil"/>
                                    <w:bottom w:val="nil"/>
                                    <w:right w:val="nil"/>
                                  </w:tcBorders>
                                  <w:shd w:val="clear" w:color="auto" w:fill="auto"/>
                                  <w:tcMar>
                                    <w:top w:w="80" w:type="dxa"/>
                                    <w:left w:w="80" w:type="dxa"/>
                                    <w:bottom w:w="80" w:type="dxa"/>
                                    <w:right w:w="80" w:type="dxa"/>
                                  </w:tcMar>
                                  <w:vAlign w:val="bottom"/>
                                </w:tcPr>
                                <w:p w14:paraId="30F7C5E6" w14:textId="77777777" w:rsidR="00725C0E" w:rsidRDefault="00725C0E"/>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2C6FCFE3" w14:textId="77777777" w:rsidR="00725C0E" w:rsidRDefault="00725C0E"/>
                              </w:tc>
                              <w:tc>
                                <w:tcPr>
                                  <w:tcW w:w="947" w:type="dxa"/>
                                  <w:tcBorders>
                                    <w:top w:val="nil"/>
                                    <w:left w:val="nil"/>
                                    <w:bottom w:val="nil"/>
                                    <w:right w:val="nil"/>
                                  </w:tcBorders>
                                  <w:shd w:val="clear" w:color="auto" w:fill="auto"/>
                                  <w:tcMar>
                                    <w:top w:w="80" w:type="dxa"/>
                                    <w:left w:w="80" w:type="dxa"/>
                                    <w:bottom w:w="80" w:type="dxa"/>
                                    <w:right w:w="80" w:type="dxa"/>
                                  </w:tcMar>
                                  <w:vAlign w:val="bottom"/>
                                </w:tcPr>
                                <w:p w14:paraId="58870E4E" w14:textId="77777777" w:rsidR="00725C0E" w:rsidRDefault="00725C0E"/>
                              </w:tc>
                            </w:tr>
                          </w:tbl>
                          <w:p w14:paraId="43D92D7D" w14:textId="77777777" w:rsidR="00725C0E" w:rsidRDefault="00725C0E"/>
                        </w:txbxContent>
                      </wps:txbx>
                      <wps:bodyPr lIns="0" tIns="0" rIns="0" bIns="0">
                        <a:spAutoFit/>
                      </wps:bodyPr>
                    </wps:wsp>
                  </a:graphicData>
                </a:graphic>
              </wp:anchor>
            </w:drawing>
          </mc:Choice>
          <mc:Fallback>
            <w:pict>
              <v:rect w14:anchorId="1EAC1ED6" id="_x0000_s1039" style="position:absolute;left:0;text-align:left;margin-left:10.5pt;margin-top:143.3pt;width:575.05pt;height:278.6pt;z-index:2516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VbdAEAAOgCAAAOAAAAZHJzL2Uyb0RvYy54bWysUttKAzEQfRf8h5B3u1vXG0u3IpSKICqo&#10;H5Bmk25gc2Emdrd/7yT2Ivomvkzmkpw5cyaz29H2bKMAjXcNn05KzpSTvjVu3fD3t+XZDWcYhWtF&#10;751q+FYhv52fnsyGUKtz3/m+VcAIxGE9hIZ3MYa6KFB2ygqc+KAcFbUHKyKFsC5aEAOh2744L8ur&#10;YvDQBvBSIVJ28VXk84yvtZLxWWtUkfUNJ24xW8h2lWwxn4l6DSJ0Ru5oiD+wsMI4anqAWogo2AeY&#10;X1DWSPDodZxIbwuvtZEqz0DTTMsf07x2Iqg8C4mD4SAT/h+sfNq8hhcgGYaANZKbphg12HQSPzZm&#10;sbYHsdQYmaTkdVVW5cUlZ5Jq1WV1My2znMXxeQCM98pblpyGA20jiyQ2jxipJV3dX6HgSCB5cVyN&#10;zLT0p6q0pJRa+Xb7Aqx/cCRAWubegb2z2jmJO4a7j+iXJjc6Pt81Ijlz/93q076+x/nW8YPOPwEA&#10;AP//AwBQSwMEFAAGAAgAAAAhAPNro2vhAAAACwEAAA8AAABkcnMvZG93bnJldi54bWxMj0FLxDAQ&#10;he+C/yGM4EXcNFVqrE0XEfYmyFYPess2Y1NtJqXJbqu/3uxpPT2G93jzvWq9uIEdcAq9JwVilQFD&#10;ar3pqVPw9rq5lsBC1GT04AkV/GCAdX1+VunS+Jm2eGhix1IJhVIrsDGOJeehteh0WPkRKXmffnI6&#10;pnPquJn0nMrdwPMsK7jTPaUPVo/4ZLH9bvZOweblvUf65durezn7rzb/aOzzqNTlxfL4ACziEk9h&#10;OOIndKgT087vyQQ2KMhFmhKTyqIAdgyIOyGA7RTI2xsJvK74/w31HwAAAP//AwBQSwECLQAUAAYA&#10;CAAAACEAtoM4kv4AAADhAQAAEwAAAAAAAAAAAAAAAAAAAAAAW0NvbnRlbnRfVHlwZXNdLnhtbFBL&#10;AQItABQABgAIAAAAIQA4/SH/1gAAAJQBAAALAAAAAAAAAAAAAAAAAC8BAABfcmVscy8ucmVsc1BL&#10;AQItABQABgAIAAAAIQDn2CVbdAEAAOgCAAAOAAAAAAAAAAAAAAAAAC4CAABkcnMvZTJvRG9jLnht&#10;bFBLAQItABQABgAIAAAAIQDza6Nr4QAAAAsBAAAPAAAAAAAAAAAAAAAAAM4DAABkcnMvZG93bnJl&#10;di54bWxQSwUGAAAAAAQABADzAAAA3AQAAAAA&#10;" filled="f" stroked="f">
                <v:textbox style="mso-fit-shape-to-text:t" inset="0,0,0,0">
                  <w:txbxContent>
                    <w:tbl>
                      <w:tblPr>
                        <w:tblStyle w:val="TableNormal"/>
                        <w:tblW w:w="1148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
                        <w:gridCol w:w="920"/>
                        <w:gridCol w:w="986"/>
                        <w:gridCol w:w="1026"/>
                        <w:gridCol w:w="763"/>
                        <w:gridCol w:w="1106"/>
                        <w:gridCol w:w="1116"/>
                        <w:gridCol w:w="838"/>
                        <w:gridCol w:w="823"/>
                        <w:gridCol w:w="722"/>
                        <w:gridCol w:w="1004"/>
                        <w:gridCol w:w="986"/>
                        <w:gridCol w:w="947"/>
                      </w:tblGrid>
                      <w:tr w:rsidR="00725C0E" w14:paraId="16579EBF" w14:textId="77777777">
                        <w:trPr>
                          <w:trHeight w:val="211"/>
                        </w:trPr>
                        <w:tc>
                          <w:tcPr>
                            <w:tcW w:w="242"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6EE69014" w14:textId="77777777" w:rsidR="00725C0E" w:rsidRDefault="00725C0E">
                            <w:r>
                              <w:rPr>
                                <w:rStyle w:val="a7"/>
                                <w:rFonts w:ascii="Calibri" w:hAnsi="Calibri"/>
                                <w:sz w:val="18"/>
                                <w:szCs w:val="18"/>
                                <w:lang w:val="en-US"/>
                              </w:rPr>
                              <w:t> </w:t>
                            </w:r>
                          </w:p>
                        </w:tc>
                        <w:tc>
                          <w:tcPr>
                            <w:tcW w:w="919"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1E323FBC" w14:textId="77777777" w:rsidR="00725C0E" w:rsidRDefault="00725C0E">
                            <w:pPr>
                              <w:tabs>
                                <w:tab w:val="left" w:pos="708"/>
                              </w:tabs>
                            </w:pPr>
                            <w:r>
                              <w:rPr>
                                <w:rStyle w:val="a7"/>
                                <w:rFonts w:ascii="Calibri" w:hAnsi="Calibri"/>
                                <w:sz w:val="18"/>
                                <w:szCs w:val="18"/>
                                <w:lang w:val="en-US"/>
                              </w:rPr>
                              <w:t> </w:t>
                            </w:r>
                          </w:p>
                        </w:tc>
                        <w:tc>
                          <w:tcPr>
                            <w:tcW w:w="985"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08C3DB81" w14:textId="77777777" w:rsidR="00725C0E" w:rsidRDefault="00725C0E">
                            <w:pPr>
                              <w:tabs>
                                <w:tab w:val="left" w:pos="708"/>
                              </w:tabs>
                            </w:pPr>
                            <w:r>
                              <w:rPr>
                                <w:rStyle w:val="a7"/>
                                <w:rFonts w:ascii="Calibri" w:hAnsi="Calibri"/>
                                <w:sz w:val="18"/>
                                <w:szCs w:val="18"/>
                                <w:lang w:val="en-US"/>
                              </w:rPr>
                              <w:t> </w:t>
                            </w:r>
                          </w:p>
                        </w:tc>
                        <w:tc>
                          <w:tcPr>
                            <w:tcW w:w="102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5CC88CEC" w14:textId="77777777" w:rsidR="00725C0E" w:rsidRDefault="00725C0E">
                            <w:pPr>
                              <w:tabs>
                                <w:tab w:val="left" w:pos="708"/>
                              </w:tabs>
                            </w:pPr>
                            <w:r>
                              <w:rPr>
                                <w:rStyle w:val="a7"/>
                                <w:rFonts w:ascii="Calibri" w:hAnsi="Calibri"/>
                                <w:sz w:val="18"/>
                                <w:szCs w:val="18"/>
                                <w:lang w:val="en-US"/>
                              </w:rPr>
                              <w:t> </w:t>
                            </w:r>
                          </w:p>
                        </w:tc>
                        <w:tc>
                          <w:tcPr>
                            <w:tcW w:w="763"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14D32842" w14:textId="77777777" w:rsidR="00725C0E" w:rsidRDefault="00725C0E">
                            <w:pPr>
                              <w:tabs>
                                <w:tab w:val="left" w:pos="708"/>
                              </w:tabs>
                              <w:jc w:val="center"/>
                            </w:pPr>
                            <w:r>
                              <w:rPr>
                                <w:rStyle w:val="a7"/>
                                <w:rFonts w:ascii="Calibri" w:hAnsi="Calibri"/>
                                <w:sz w:val="18"/>
                                <w:szCs w:val="18"/>
                                <w:lang w:val="en-US"/>
                              </w:rPr>
                              <w:t> </w:t>
                            </w:r>
                          </w:p>
                        </w:tc>
                        <w:tc>
                          <w:tcPr>
                            <w:tcW w:w="1106"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03BC1C62" w14:textId="77777777" w:rsidR="00725C0E" w:rsidRDefault="00725C0E">
                            <w:pPr>
                              <w:tabs>
                                <w:tab w:val="left" w:pos="708"/>
                              </w:tabs>
                              <w:jc w:val="center"/>
                            </w:pPr>
                            <w:r>
                              <w:rPr>
                                <w:rStyle w:val="a7"/>
                                <w:rFonts w:ascii="Calibri" w:hAnsi="Calibri"/>
                                <w:b/>
                                <w:bCs/>
                                <w:sz w:val="18"/>
                                <w:szCs w:val="18"/>
                                <w:lang w:val="en-US"/>
                              </w:rPr>
                              <w:t> </w:t>
                            </w:r>
                          </w:p>
                        </w:tc>
                        <w:tc>
                          <w:tcPr>
                            <w:tcW w:w="1116"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62999C1D" w14:textId="77777777" w:rsidR="00725C0E" w:rsidRDefault="00725C0E">
                            <w:pPr>
                              <w:tabs>
                                <w:tab w:val="left" w:pos="708"/>
                              </w:tabs>
                              <w:jc w:val="center"/>
                            </w:pPr>
                            <w:r>
                              <w:rPr>
                                <w:rStyle w:val="a7"/>
                                <w:rFonts w:ascii="Calibri" w:hAnsi="Calibri"/>
                                <w:sz w:val="18"/>
                                <w:szCs w:val="18"/>
                                <w:lang w:val="en-US"/>
                              </w:rPr>
                              <w:t> </w:t>
                            </w:r>
                          </w:p>
                        </w:tc>
                        <w:tc>
                          <w:tcPr>
                            <w:tcW w:w="838"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3A06ED6F" w14:textId="77777777" w:rsidR="00725C0E" w:rsidRDefault="00725C0E">
                            <w:pPr>
                              <w:tabs>
                                <w:tab w:val="left" w:pos="708"/>
                              </w:tabs>
                              <w:jc w:val="center"/>
                            </w:pPr>
                            <w:r>
                              <w:rPr>
                                <w:rStyle w:val="a7"/>
                                <w:rFonts w:ascii="Calibri" w:hAnsi="Calibri"/>
                                <w:sz w:val="18"/>
                                <w:szCs w:val="18"/>
                                <w:lang w:val="en-US"/>
                              </w:rPr>
                              <w:t> </w:t>
                            </w:r>
                          </w:p>
                        </w:tc>
                        <w:tc>
                          <w:tcPr>
                            <w:tcW w:w="823"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36CFA08E" w14:textId="77777777" w:rsidR="00725C0E" w:rsidRDefault="00725C0E">
                            <w:pPr>
                              <w:tabs>
                                <w:tab w:val="left" w:pos="708"/>
                              </w:tabs>
                              <w:jc w:val="center"/>
                            </w:pPr>
                            <w:r>
                              <w:rPr>
                                <w:rStyle w:val="a7"/>
                                <w:rFonts w:ascii="Calibri" w:hAnsi="Calibri"/>
                                <w:sz w:val="18"/>
                                <w:szCs w:val="18"/>
                                <w:lang w:val="en-US"/>
                              </w:rPr>
                              <w:t> </w:t>
                            </w:r>
                          </w:p>
                        </w:tc>
                        <w:tc>
                          <w:tcPr>
                            <w:tcW w:w="721"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564F2A45" w14:textId="77777777" w:rsidR="00725C0E" w:rsidRDefault="00725C0E">
                            <w:pPr>
                              <w:tabs>
                                <w:tab w:val="left" w:pos="708"/>
                              </w:tabs>
                              <w:jc w:val="center"/>
                            </w:pPr>
                            <w:r>
                              <w:rPr>
                                <w:rStyle w:val="a7"/>
                                <w:rFonts w:ascii="Calibri" w:hAnsi="Calibri"/>
                                <w:sz w:val="18"/>
                                <w:szCs w:val="18"/>
                                <w:lang w:val="en-US"/>
                              </w:rPr>
                              <w:t> </w:t>
                            </w:r>
                          </w:p>
                        </w:tc>
                        <w:tc>
                          <w:tcPr>
                            <w:tcW w:w="100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36158C3B" w14:textId="77777777" w:rsidR="00725C0E" w:rsidRDefault="00725C0E">
                            <w:pPr>
                              <w:tabs>
                                <w:tab w:val="left" w:pos="708"/>
                              </w:tabs>
                              <w:jc w:val="center"/>
                            </w:pPr>
                            <w:r>
                              <w:rPr>
                                <w:rStyle w:val="a7"/>
                                <w:rFonts w:ascii="Calibri" w:hAnsi="Calibri"/>
                                <w:sz w:val="18"/>
                                <w:szCs w:val="18"/>
                                <w:lang w:val="en-US"/>
                              </w:rPr>
                              <w:t> </w:t>
                            </w:r>
                          </w:p>
                        </w:tc>
                        <w:tc>
                          <w:tcPr>
                            <w:tcW w:w="986"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73B1943D" w14:textId="77777777" w:rsidR="00725C0E" w:rsidRDefault="00725C0E">
                            <w:pPr>
                              <w:tabs>
                                <w:tab w:val="left" w:pos="708"/>
                              </w:tabs>
                              <w:jc w:val="center"/>
                            </w:pPr>
                            <w:r>
                              <w:rPr>
                                <w:rStyle w:val="a7"/>
                                <w:rFonts w:ascii="Calibri" w:hAnsi="Calibri"/>
                                <w:sz w:val="18"/>
                                <w:szCs w:val="18"/>
                                <w:lang w:val="en-US"/>
                              </w:rPr>
                              <w:t> </w:t>
                            </w:r>
                          </w:p>
                        </w:tc>
                        <w:tc>
                          <w:tcPr>
                            <w:tcW w:w="947"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14:paraId="7E90DC12" w14:textId="77777777" w:rsidR="00725C0E" w:rsidRDefault="00725C0E">
                            <w:pPr>
                              <w:tabs>
                                <w:tab w:val="left" w:pos="708"/>
                              </w:tabs>
                              <w:jc w:val="center"/>
                            </w:pPr>
                            <w:r>
                              <w:rPr>
                                <w:rStyle w:val="a7"/>
                                <w:rFonts w:ascii="Calibri" w:hAnsi="Calibri"/>
                                <w:sz w:val="18"/>
                                <w:szCs w:val="18"/>
                                <w:lang w:val="en-US"/>
                              </w:rPr>
                              <w:t> </w:t>
                            </w:r>
                          </w:p>
                        </w:tc>
                      </w:tr>
                      <w:tr w:rsidR="00725C0E" w14:paraId="5E6B1EBD" w14:textId="77777777">
                        <w:trPr>
                          <w:trHeight w:val="1665"/>
                        </w:trPr>
                        <w:tc>
                          <w:tcPr>
                            <w:tcW w:w="24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A71B0C5" w14:textId="77777777" w:rsidR="00725C0E" w:rsidRDefault="00725C0E">
                            <w:pPr>
                              <w:jc w:val="center"/>
                            </w:pPr>
                            <w:r>
                              <w:rPr>
                                <w:rStyle w:val="a7"/>
                                <w:rFonts w:ascii="Calibri" w:hAnsi="Calibri"/>
                                <w:sz w:val="16"/>
                                <w:szCs w:val="16"/>
                              </w:rPr>
                              <w:t>№</w:t>
                            </w:r>
                          </w:p>
                        </w:tc>
                        <w:tc>
                          <w:tcPr>
                            <w:tcW w:w="91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9755ED" w14:textId="77777777" w:rsidR="00725C0E" w:rsidRDefault="00725C0E">
                            <w:pPr>
                              <w:tabs>
                                <w:tab w:val="left" w:pos="708"/>
                              </w:tabs>
                              <w:jc w:val="center"/>
                            </w:pPr>
                            <w:r>
                              <w:rPr>
                                <w:rStyle w:val="a7"/>
                                <w:rFonts w:ascii="Calibri" w:hAnsi="Calibri"/>
                                <w:sz w:val="16"/>
                                <w:szCs w:val="16"/>
                              </w:rPr>
                              <w:t>Ф.И.О. (Наименование) Заемщика</w:t>
                            </w:r>
                          </w:p>
                        </w:tc>
                        <w:tc>
                          <w:tcPr>
                            <w:tcW w:w="98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C82F33" w14:textId="77777777" w:rsidR="00725C0E" w:rsidRDefault="00725C0E">
                            <w:pPr>
                              <w:tabs>
                                <w:tab w:val="left" w:pos="708"/>
                              </w:tabs>
                              <w:jc w:val="center"/>
                            </w:pPr>
                            <w:r>
                              <w:rPr>
                                <w:rStyle w:val="a7"/>
                                <w:rFonts w:ascii="Calibri" w:hAnsi="Calibri"/>
                                <w:sz w:val="16"/>
                                <w:szCs w:val="16"/>
                              </w:rPr>
                              <w:t xml:space="preserve">№ </w:t>
                            </w:r>
                            <w:r>
                              <w:rPr>
                                <w:rStyle w:val="a7"/>
                                <w:rFonts w:ascii="Calibri" w:hAnsi="Calibri"/>
                                <w:sz w:val="16"/>
                                <w:szCs w:val="16"/>
                                <w:lang w:val="en-US"/>
                              </w:rPr>
                              <w:t>Кредитного договора</w:t>
                            </w:r>
                          </w:p>
                        </w:tc>
                        <w:tc>
                          <w:tcPr>
                            <w:tcW w:w="102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8C7AA05" w14:textId="77777777" w:rsidR="00725C0E" w:rsidRDefault="00725C0E">
                            <w:pPr>
                              <w:tabs>
                                <w:tab w:val="left" w:pos="708"/>
                              </w:tabs>
                              <w:jc w:val="center"/>
                            </w:pPr>
                            <w:r>
                              <w:rPr>
                                <w:rStyle w:val="a7"/>
                                <w:rFonts w:ascii="Calibri" w:hAnsi="Calibri"/>
                                <w:sz w:val="16"/>
                                <w:szCs w:val="16"/>
                                <w:lang w:val="en-US"/>
                              </w:rPr>
                              <w:t>Дата заключения кредитного договора</w:t>
                            </w:r>
                          </w:p>
                        </w:tc>
                        <w:tc>
                          <w:tcPr>
                            <w:tcW w:w="76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ED24A47" w14:textId="77777777" w:rsidR="00725C0E" w:rsidRDefault="00725C0E">
                            <w:pPr>
                              <w:tabs>
                                <w:tab w:val="left" w:pos="708"/>
                              </w:tabs>
                              <w:jc w:val="center"/>
                            </w:pPr>
                            <w:r>
                              <w:rPr>
                                <w:rStyle w:val="a7"/>
                                <w:rFonts w:ascii="Calibri" w:hAnsi="Calibri"/>
                                <w:sz w:val="16"/>
                                <w:szCs w:val="16"/>
                                <w:lang w:val="en-US"/>
                              </w:rPr>
                              <w:t>Валюта выдачи кредита</w:t>
                            </w:r>
                          </w:p>
                        </w:tc>
                        <w:tc>
                          <w:tcPr>
                            <w:tcW w:w="110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4782BB5" w14:textId="77777777" w:rsidR="00725C0E" w:rsidRDefault="00725C0E">
                            <w:pPr>
                              <w:tabs>
                                <w:tab w:val="left" w:pos="708"/>
                              </w:tabs>
                              <w:jc w:val="center"/>
                            </w:pPr>
                            <w:r>
                              <w:rPr>
                                <w:rStyle w:val="a7"/>
                                <w:rFonts w:ascii="Calibri" w:hAnsi="Calibri"/>
                                <w:sz w:val="16"/>
                                <w:szCs w:val="16"/>
                              </w:rPr>
                              <w:t xml:space="preserve">Сумма основного долга (в руб.) </w:t>
                            </w:r>
                          </w:p>
                        </w:tc>
                        <w:tc>
                          <w:tcPr>
                            <w:tcW w:w="111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319526" w14:textId="77777777" w:rsidR="00725C0E" w:rsidRDefault="00725C0E">
                            <w:pPr>
                              <w:tabs>
                                <w:tab w:val="left" w:pos="708"/>
                              </w:tabs>
                              <w:jc w:val="center"/>
                            </w:pPr>
                            <w:r>
                              <w:rPr>
                                <w:rStyle w:val="a7"/>
                                <w:rFonts w:ascii="Calibri" w:hAnsi="Calibri"/>
                                <w:sz w:val="16"/>
                                <w:szCs w:val="16"/>
                              </w:rPr>
                              <w:t>Сумма процентов за пользование кредитом (в руб.)</w:t>
                            </w:r>
                          </w:p>
                        </w:tc>
                        <w:tc>
                          <w:tcPr>
                            <w:tcW w:w="83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3396D6" w14:textId="77777777" w:rsidR="00725C0E" w:rsidRDefault="00725C0E">
                            <w:pPr>
                              <w:tabs>
                                <w:tab w:val="left" w:pos="708"/>
                              </w:tabs>
                              <w:jc w:val="center"/>
                            </w:pPr>
                            <w:r>
                              <w:rPr>
                                <w:rStyle w:val="a7"/>
                                <w:rFonts w:ascii="Calibri" w:hAnsi="Calibri"/>
                                <w:sz w:val="16"/>
                                <w:szCs w:val="16"/>
                                <w:lang w:val="en-US"/>
                              </w:rPr>
                              <w:t>Сумма комиссии  (в руб.)</w:t>
                            </w:r>
                          </w:p>
                        </w:tc>
                        <w:tc>
                          <w:tcPr>
                            <w:tcW w:w="82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2E8D3F" w14:textId="77777777" w:rsidR="00725C0E" w:rsidRDefault="00725C0E">
                            <w:pPr>
                              <w:tabs>
                                <w:tab w:val="left" w:pos="708"/>
                              </w:tabs>
                              <w:jc w:val="center"/>
                            </w:pPr>
                            <w:r>
                              <w:rPr>
                                <w:rStyle w:val="a7"/>
                                <w:rFonts w:ascii="Calibri" w:hAnsi="Calibri"/>
                                <w:sz w:val="16"/>
                                <w:szCs w:val="16"/>
                              </w:rPr>
                              <w:t>Сумма штрафов (в валюте выдачи)</w:t>
                            </w:r>
                          </w:p>
                        </w:tc>
                        <w:tc>
                          <w:tcPr>
                            <w:tcW w:w="72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ED98B4" w14:textId="77777777" w:rsidR="00725C0E" w:rsidRDefault="00725C0E">
                            <w:pPr>
                              <w:tabs>
                                <w:tab w:val="left" w:pos="708"/>
                              </w:tabs>
                              <w:jc w:val="center"/>
                            </w:pPr>
                            <w:r>
                              <w:rPr>
                                <w:rStyle w:val="a7"/>
                                <w:rFonts w:ascii="Calibri" w:hAnsi="Calibri"/>
                                <w:sz w:val="16"/>
                                <w:szCs w:val="16"/>
                              </w:rPr>
                              <w:t>Сумма пени (в валюте выдачи)</w:t>
                            </w:r>
                          </w:p>
                        </w:tc>
                        <w:tc>
                          <w:tcPr>
                            <w:tcW w:w="100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E082407" w14:textId="77777777" w:rsidR="00725C0E" w:rsidRDefault="00725C0E">
                            <w:pPr>
                              <w:tabs>
                                <w:tab w:val="left" w:pos="708"/>
                              </w:tabs>
                              <w:jc w:val="center"/>
                            </w:pPr>
                            <w:r>
                              <w:rPr>
                                <w:rStyle w:val="a7"/>
                                <w:rFonts w:ascii="Calibri" w:hAnsi="Calibri"/>
                                <w:sz w:val="16"/>
                                <w:szCs w:val="16"/>
                              </w:rPr>
                              <w:t>Сумма требований по уплаченной гос. пошлине (в руб.)</w:t>
                            </w:r>
                          </w:p>
                        </w:tc>
                        <w:tc>
                          <w:tcPr>
                            <w:tcW w:w="98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5B1D4D" w14:textId="77777777" w:rsidR="00725C0E" w:rsidRDefault="00725C0E">
                            <w:pPr>
                              <w:tabs>
                                <w:tab w:val="left" w:pos="708"/>
                              </w:tabs>
                              <w:jc w:val="center"/>
                            </w:pPr>
                            <w:r>
                              <w:rPr>
                                <w:rStyle w:val="a7"/>
                                <w:rFonts w:ascii="Calibri" w:hAnsi="Calibri"/>
                                <w:sz w:val="16"/>
                                <w:szCs w:val="16"/>
                              </w:rPr>
                              <w:t>Общий  объём уступаемых Прав требования (в руб. экв.)</w:t>
                            </w:r>
                          </w:p>
                        </w:tc>
                        <w:tc>
                          <w:tcPr>
                            <w:tcW w:w="947"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7FD715" w14:textId="77777777" w:rsidR="00725C0E" w:rsidRDefault="00725C0E">
                            <w:pPr>
                              <w:tabs>
                                <w:tab w:val="left" w:pos="708"/>
                              </w:tabs>
                              <w:jc w:val="center"/>
                            </w:pPr>
                            <w:r>
                              <w:rPr>
                                <w:rStyle w:val="a7"/>
                                <w:rFonts w:ascii="Calibri" w:hAnsi="Calibri"/>
                                <w:sz w:val="16"/>
                                <w:szCs w:val="16"/>
                              </w:rPr>
                              <w:t>Цена Прав требования (в руб.)</w:t>
                            </w:r>
                          </w:p>
                        </w:tc>
                      </w:tr>
                      <w:tr w:rsidR="00725C0E" w14:paraId="78B02832" w14:textId="77777777">
                        <w:trPr>
                          <w:trHeight w:val="211"/>
                        </w:trPr>
                        <w:tc>
                          <w:tcPr>
                            <w:tcW w:w="242"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4E8717E5" w14:textId="77777777" w:rsidR="00725C0E" w:rsidRDefault="00725C0E"/>
                        </w:tc>
                        <w:tc>
                          <w:tcPr>
                            <w:tcW w:w="919"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FAC80DD" w14:textId="77777777" w:rsidR="00725C0E" w:rsidRDefault="00725C0E"/>
                        </w:tc>
                        <w:tc>
                          <w:tcPr>
                            <w:tcW w:w="985"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7D85B81" w14:textId="77777777" w:rsidR="00725C0E" w:rsidRDefault="00725C0E"/>
                        </w:tc>
                        <w:tc>
                          <w:tcPr>
                            <w:tcW w:w="102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23B26B4" w14:textId="77777777" w:rsidR="00725C0E" w:rsidRDefault="00725C0E"/>
                        </w:tc>
                        <w:tc>
                          <w:tcPr>
                            <w:tcW w:w="763"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02487BC5" w14:textId="77777777" w:rsidR="00725C0E" w:rsidRDefault="00725C0E"/>
                        </w:tc>
                        <w:tc>
                          <w:tcPr>
                            <w:tcW w:w="110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1C0E6C5" w14:textId="77777777" w:rsidR="00725C0E" w:rsidRDefault="00725C0E"/>
                        </w:tc>
                        <w:tc>
                          <w:tcPr>
                            <w:tcW w:w="111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061E1DE" w14:textId="77777777" w:rsidR="00725C0E" w:rsidRDefault="00725C0E"/>
                        </w:tc>
                        <w:tc>
                          <w:tcPr>
                            <w:tcW w:w="838"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622EB5F" w14:textId="77777777" w:rsidR="00725C0E" w:rsidRDefault="00725C0E"/>
                        </w:tc>
                        <w:tc>
                          <w:tcPr>
                            <w:tcW w:w="823"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4AC80AB" w14:textId="77777777" w:rsidR="00725C0E" w:rsidRDefault="00725C0E"/>
                        </w:tc>
                        <w:tc>
                          <w:tcPr>
                            <w:tcW w:w="721"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8D0DBD7" w14:textId="77777777" w:rsidR="00725C0E" w:rsidRDefault="00725C0E"/>
                        </w:tc>
                        <w:tc>
                          <w:tcPr>
                            <w:tcW w:w="1004"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3F8E9807" w14:textId="77777777" w:rsidR="00725C0E" w:rsidRDefault="00725C0E"/>
                        </w:tc>
                        <w:tc>
                          <w:tcPr>
                            <w:tcW w:w="986"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5C6B24F9" w14:textId="77777777" w:rsidR="00725C0E" w:rsidRDefault="00725C0E"/>
                        </w:tc>
                        <w:tc>
                          <w:tcPr>
                            <w:tcW w:w="947"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15765BE5" w14:textId="77777777" w:rsidR="00725C0E" w:rsidRDefault="00725C0E"/>
                        </w:tc>
                      </w:tr>
                      <w:tr w:rsidR="00725C0E" w14:paraId="503CB42E" w14:textId="77777777">
                        <w:trPr>
                          <w:trHeight w:val="841"/>
                        </w:trPr>
                        <w:tc>
                          <w:tcPr>
                            <w:tcW w:w="242" w:type="dxa"/>
                            <w:tcBorders>
                              <w:top w:val="nil"/>
                              <w:left w:val="nil"/>
                              <w:bottom w:val="nil"/>
                              <w:right w:val="nil"/>
                            </w:tcBorders>
                            <w:shd w:val="clear" w:color="auto" w:fill="auto"/>
                            <w:tcMar>
                              <w:top w:w="80" w:type="dxa"/>
                              <w:left w:w="80" w:type="dxa"/>
                              <w:bottom w:w="80" w:type="dxa"/>
                              <w:right w:w="80" w:type="dxa"/>
                            </w:tcMar>
                            <w:vAlign w:val="bottom"/>
                          </w:tcPr>
                          <w:p w14:paraId="1902F55C" w14:textId="77777777" w:rsidR="00725C0E" w:rsidRDefault="00725C0E"/>
                        </w:tc>
                        <w:tc>
                          <w:tcPr>
                            <w:tcW w:w="919" w:type="dxa"/>
                            <w:tcBorders>
                              <w:top w:val="nil"/>
                              <w:left w:val="nil"/>
                              <w:bottom w:val="nil"/>
                              <w:right w:val="nil"/>
                            </w:tcBorders>
                            <w:shd w:val="clear" w:color="auto" w:fill="auto"/>
                            <w:tcMar>
                              <w:top w:w="80" w:type="dxa"/>
                              <w:left w:w="80" w:type="dxa"/>
                              <w:bottom w:w="80" w:type="dxa"/>
                              <w:right w:w="80" w:type="dxa"/>
                            </w:tcMar>
                            <w:vAlign w:val="bottom"/>
                          </w:tcPr>
                          <w:p w14:paraId="218B932E" w14:textId="77777777" w:rsidR="00725C0E" w:rsidRDefault="00725C0E"/>
                        </w:tc>
                        <w:tc>
                          <w:tcPr>
                            <w:tcW w:w="2010" w:type="dxa"/>
                            <w:gridSpan w:val="2"/>
                            <w:tcBorders>
                              <w:top w:val="nil"/>
                              <w:left w:val="nil"/>
                              <w:bottom w:val="nil"/>
                              <w:right w:val="nil"/>
                            </w:tcBorders>
                            <w:shd w:val="clear" w:color="auto" w:fill="auto"/>
                            <w:tcMar>
                              <w:top w:w="80" w:type="dxa"/>
                              <w:left w:w="80" w:type="dxa"/>
                              <w:bottom w:w="80" w:type="dxa"/>
                              <w:right w:w="80" w:type="dxa"/>
                            </w:tcMar>
                            <w:vAlign w:val="bottom"/>
                          </w:tcPr>
                          <w:p w14:paraId="029A0D81" w14:textId="77777777" w:rsidR="00725C0E" w:rsidRDefault="00725C0E">
                            <w:pPr>
                              <w:tabs>
                                <w:tab w:val="left" w:pos="708"/>
                                <w:tab w:val="left" w:pos="1416"/>
                              </w:tabs>
                            </w:pPr>
                            <w:r>
                              <w:rPr>
                                <w:rStyle w:val="a7"/>
                                <w:rFonts w:ascii="Times New Roman" w:hAnsi="Times New Roman"/>
                                <w:u w:val="single"/>
                                <w:lang w:val="en-US"/>
                              </w:rPr>
                              <w:t>От Цедента:</w:t>
                            </w:r>
                          </w:p>
                        </w:tc>
                        <w:tc>
                          <w:tcPr>
                            <w:tcW w:w="763" w:type="dxa"/>
                            <w:tcBorders>
                              <w:top w:val="nil"/>
                              <w:left w:val="nil"/>
                              <w:bottom w:val="nil"/>
                              <w:right w:val="nil"/>
                            </w:tcBorders>
                            <w:shd w:val="clear" w:color="auto" w:fill="auto"/>
                            <w:tcMar>
                              <w:top w:w="80" w:type="dxa"/>
                              <w:left w:w="80" w:type="dxa"/>
                              <w:bottom w:w="80" w:type="dxa"/>
                              <w:right w:w="80" w:type="dxa"/>
                            </w:tcMar>
                            <w:vAlign w:val="bottom"/>
                          </w:tcPr>
                          <w:p w14:paraId="6B04AD68" w14:textId="77777777" w:rsidR="00725C0E" w:rsidRDefault="00725C0E"/>
                        </w:tc>
                        <w:tc>
                          <w:tcPr>
                            <w:tcW w:w="1106" w:type="dxa"/>
                            <w:tcBorders>
                              <w:top w:val="nil"/>
                              <w:left w:val="nil"/>
                              <w:bottom w:val="nil"/>
                              <w:right w:val="nil"/>
                            </w:tcBorders>
                            <w:shd w:val="clear" w:color="auto" w:fill="auto"/>
                            <w:tcMar>
                              <w:top w:w="80" w:type="dxa"/>
                              <w:left w:w="80" w:type="dxa"/>
                              <w:bottom w:w="80" w:type="dxa"/>
                              <w:right w:w="80" w:type="dxa"/>
                            </w:tcMar>
                            <w:vAlign w:val="bottom"/>
                          </w:tcPr>
                          <w:p w14:paraId="2D7D5AAF" w14:textId="77777777" w:rsidR="00725C0E" w:rsidRDefault="00725C0E"/>
                        </w:tc>
                        <w:tc>
                          <w:tcPr>
                            <w:tcW w:w="1116" w:type="dxa"/>
                            <w:tcBorders>
                              <w:top w:val="nil"/>
                              <w:left w:val="nil"/>
                              <w:bottom w:val="nil"/>
                              <w:right w:val="nil"/>
                            </w:tcBorders>
                            <w:shd w:val="clear" w:color="auto" w:fill="auto"/>
                            <w:tcMar>
                              <w:top w:w="80" w:type="dxa"/>
                              <w:left w:w="80" w:type="dxa"/>
                              <w:bottom w:w="80" w:type="dxa"/>
                              <w:right w:w="80" w:type="dxa"/>
                            </w:tcMar>
                            <w:vAlign w:val="bottom"/>
                          </w:tcPr>
                          <w:p w14:paraId="3D0CA558" w14:textId="77777777" w:rsidR="00725C0E" w:rsidRDefault="00725C0E"/>
                        </w:tc>
                        <w:tc>
                          <w:tcPr>
                            <w:tcW w:w="2383" w:type="dxa"/>
                            <w:gridSpan w:val="3"/>
                            <w:tcBorders>
                              <w:top w:val="nil"/>
                              <w:left w:val="nil"/>
                              <w:bottom w:val="nil"/>
                              <w:right w:val="nil"/>
                            </w:tcBorders>
                            <w:shd w:val="clear" w:color="auto" w:fill="auto"/>
                            <w:tcMar>
                              <w:top w:w="80" w:type="dxa"/>
                              <w:left w:w="80" w:type="dxa"/>
                              <w:bottom w:w="80" w:type="dxa"/>
                              <w:right w:w="80" w:type="dxa"/>
                            </w:tcMar>
                            <w:vAlign w:val="bottom"/>
                          </w:tcPr>
                          <w:p w14:paraId="292FFC88" w14:textId="77777777" w:rsidR="00725C0E" w:rsidRDefault="00725C0E">
                            <w:pPr>
                              <w:tabs>
                                <w:tab w:val="left" w:pos="708"/>
                                <w:tab w:val="left" w:pos="1416"/>
                                <w:tab w:val="left" w:pos="2124"/>
                              </w:tabs>
                            </w:pPr>
                            <w:r>
                              <w:rPr>
                                <w:rStyle w:val="a7"/>
                                <w:rFonts w:ascii="Times New Roman" w:hAnsi="Times New Roman"/>
                                <w:u w:val="single"/>
                                <w:lang w:val="en-US"/>
                              </w:rPr>
                              <w:t>От Цессионария:</w:t>
                            </w:r>
                          </w:p>
                        </w:tc>
                        <w:tc>
                          <w:tcPr>
                            <w:tcW w:w="1004" w:type="dxa"/>
                            <w:tcBorders>
                              <w:top w:val="nil"/>
                              <w:left w:val="nil"/>
                              <w:bottom w:val="nil"/>
                              <w:right w:val="nil"/>
                            </w:tcBorders>
                            <w:shd w:val="clear" w:color="auto" w:fill="auto"/>
                            <w:tcMar>
                              <w:top w:w="80" w:type="dxa"/>
                              <w:left w:w="80" w:type="dxa"/>
                              <w:bottom w:w="80" w:type="dxa"/>
                              <w:right w:w="80" w:type="dxa"/>
                            </w:tcMar>
                            <w:vAlign w:val="bottom"/>
                          </w:tcPr>
                          <w:p w14:paraId="30F7C5E6" w14:textId="77777777" w:rsidR="00725C0E" w:rsidRDefault="00725C0E"/>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2C6FCFE3" w14:textId="77777777" w:rsidR="00725C0E" w:rsidRDefault="00725C0E"/>
                        </w:tc>
                        <w:tc>
                          <w:tcPr>
                            <w:tcW w:w="947" w:type="dxa"/>
                            <w:tcBorders>
                              <w:top w:val="nil"/>
                              <w:left w:val="nil"/>
                              <w:bottom w:val="nil"/>
                              <w:right w:val="nil"/>
                            </w:tcBorders>
                            <w:shd w:val="clear" w:color="auto" w:fill="auto"/>
                            <w:tcMar>
                              <w:top w:w="80" w:type="dxa"/>
                              <w:left w:w="80" w:type="dxa"/>
                              <w:bottom w:w="80" w:type="dxa"/>
                              <w:right w:w="80" w:type="dxa"/>
                            </w:tcMar>
                            <w:vAlign w:val="bottom"/>
                          </w:tcPr>
                          <w:p w14:paraId="58870E4E" w14:textId="77777777" w:rsidR="00725C0E" w:rsidRDefault="00725C0E"/>
                        </w:tc>
                      </w:tr>
                    </w:tbl>
                    <w:p w14:paraId="43D92D7D" w14:textId="77777777" w:rsidR="00725C0E" w:rsidRDefault="00725C0E"/>
                  </w:txbxContent>
                </v:textbox>
                <w10:wrap anchorx="page" anchory="page"/>
              </v:rect>
            </w:pict>
          </mc:Fallback>
        </mc:AlternateContent>
      </w:r>
      <w:r>
        <w:rPr>
          <w:rStyle w:val="a7"/>
          <w:rFonts w:ascii="Calibri" w:hAnsi="Calibri"/>
          <w:b/>
          <w:bCs/>
          <w:sz w:val="28"/>
          <w:szCs w:val="28"/>
        </w:rPr>
        <w:t>раткий реестр уступаемых прав требования (на бумажном носителе)</w:t>
      </w:r>
    </w:p>
    <w:p w14:paraId="55F99BF0"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3" w:hanging="93"/>
        <w:jc w:val="center"/>
        <w:rPr>
          <w:rStyle w:val="a7"/>
          <w:rFonts w:ascii="Times New Roman" w:eastAsia="Times New Roman" w:hAnsi="Times New Roman" w:cs="Times New Roman"/>
          <w:sz w:val="28"/>
          <w:szCs w:val="28"/>
        </w:rPr>
      </w:pPr>
    </w:p>
    <w:p w14:paraId="63E02BF0"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2A0289A7"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3E67A1FC"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28BE23FA"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2177091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6EA44D9B"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3042317D"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76715DC0"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76268AAE"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3FA31FD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70091A7F"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284A7E7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4CE24650"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1FB055EA"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4ADCA63C"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0DE2166E"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35832A24"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03F4790E"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54D4B69F"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7F6ED5DD"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5A0F72E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p>
    <w:p w14:paraId="1DB7C5E3" w14:textId="77777777" w:rsidR="002A0079" w:rsidRPr="00F428E1"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Style w:val="a7"/>
          <w:rFonts w:ascii="Calibri" w:eastAsia="Calibri" w:hAnsi="Calibri" w:cs="Calibri"/>
        </w:rPr>
        <w:sectPr w:rsidR="002A0079" w:rsidRPr="00F428E1" w:rsidSect="001F2DAF">
          <w:type w:val="continuous"/>
          <w:pgSz w:w="11900" w:h="16840"/>
          <w:pgMar w:top="1277" w:right="720" w:bottom="720" w:left="720" w:header="0" w:footer="0" w:gutter="0"/>
          <w:pgNumType w:start="1"/>
          <w:cols w:space="720"/>
        </w:sectPr>
      </w:pPr>
      <w:r w:rsidRPr="00F428E1">
        <w:rPr>
          <w:rStyle w:val="a7"/>
          <w:rFonts w:ascii="Calibri" w:eastAsia="Calibri" w:hAnsi="Calibri" w:cs="Calibri"/>
        </w:rPr>
        <w:br w:type="page"/>
      </w:r>
    </w:p>
    <w:p w14:paraId="2E2F5142"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Style w:val="a7"/>
          <w:rFonts w:ascii="Calibri" w:eastAsia="Calibri" w:hAnsi="Calibri" w:cs="Calibri"/>
          <w:sz w:val="22"/>
          <w:szCs w:val="22"/>
        </w:rPr>
      </w:pPr>
    </w:p>
    <w:p w14:paraId="684D28DE"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Style w:val="a7"/>
          <w:rFonts w:ascii="Calibri" w:eastAsia="Calibri" w:hAnsi="Calibri" w:cs="Calibri"/>
        </w:rPr>
      </w:pPr>
      <w:r>
        <w:rPr>
          <w:rStyle w:val="a7"/>
          <w:rFonts w:ascii="Calibri" w:hAnsi="Calibri"/>
        </w:rPr>
        <w:t xml:space="preserve">Приложение №2 </w:t>
      </w:r>
    </w:p>
    <w:p w14:paraId="7325A8F5"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Style w:val="a7"/>
          <w:rFonts w:ascii="Calibri" w:eastAsia="Calibri" w:hAnsi="Calibri" w:cs="Calibri"/>
        </w:rPr>
      </w:pPr>
      <w:r>
        <w:rPr>
          <w:rStyle w:val="a7"/>
          <w:rFonts w:ascii="Calibri" w:hAnsi="Calibri"/>
        </w:rPr>
        <w:t xml:space="preserve">к договору уступки прав требования </w:t>
      </w:r>
    </w:p>
    <w:p w14:paraId="06CFB6D1"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Style w:val="a7"/>
          <w:rFonts w:ascii="Calibri" w:eastAsia="Calibri" w:hAnsi="Calibri" w:cs="Calibri"/>
        </w:rPr>
      </w:pPr>
      <w:r>
        <w:rPr>
          <w:rStyle w:val="a7"/>
          <w:rFonts w:ascii="Calibri" w:hAnsi="Calibri"/>
        </w:rPr>
        <w:t>№             от ___.___.201__г.</w:t>
      </w:r>
    </w:p>
    <w:p w14:paraId="69A5347C"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Style w:val="a7"/>
          <w:rFonts w:ascii="Calibri" w:eastAsia="Calibri" w:hAnsi="Calibri" w:cs="Calibri"/>
          <w:b/>
          <w:bCs/>
          <w:sz w:val="28"/>
          <w:szCs w:val="28"/>
        </w:rPr>
      </w:pPr>
    </w:p>
    <w:p w14:paraId="01DB5A9C"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rPr>
          <w:rStyle w:val="a7"/>
          <w:rFonts w:ascii="Calibri" w:eastAsia="Calibri" w:hAnsi="Calibri" w:cs="Calibri"/>
          <w:b/>
          <w:bCs/>
          <w:sz w:val="28"/>
          <w:szCs w:val="28"/>
        </w:rPr>
      </w:pPr>
      <w:r>
        <w:rPr>
          <w:rStyle w:val="a7"/>
          <w:rFonts w:ascii="Calibri" w:hAnsi="Calibri"/>
          <w:b/>
          <w:bCs/>
          <w:sz w:val="28"/>
          <w:szCs w:val="28"/>
        </w:rPr>
        <w:t>Полный реестр уступаемых прав требования</w:t>
      </w:r>
    </w:p>
    <w:p w14:paraId="572FB2D1"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Style w:val="a7"/>
          <w:rFonts w:ascii="Calibri" w:eastAsia="Calibri" w:hAnsi="Calibri" w:cs="Calibri"/>
          <w:sz w:val="22"/>
          <w:szCs w:val="22"/>
        </w:rPr>
      </w:pPr>
      <w:r>
        <w:rPr>
          <w:rStyle w:val="a7"/>
          <w:rFonts w:ascii="Calibri" w:hAnsi="Calibri"/>
          <w:sz w:val="22"/>
          <w:szCs w:val="22"/>
        </w:rPr>
        <w:t xml:space="preserve">Реестр передачи данных, являющийся приложением к договору цессии, должен быть представлен в формате </w:t>
      </w:r>
      <w:r>
        <w:rPr>
          <w:rStyle w:val="a7"/>
          <w:rFonts w:ascii="Calibri" w:hAnsi="Calibri"/>
          <w:sz w:val="22"/>
          <w:szCs w:val="22"/>
          <w:lang w:val="en-US"/>
        </w:rPr>
        <w:t>Excel</w:t>
      </w:r>
      <w:r>
        <w:rPr>
          <w:rStyle w:val="a7"/>
          <w:rFonts w:ascii="Calibri" w:hAnsi="Calibri"/>
          <w:sz w:val="22"/>
          <w:szCs w:val="22"/>
        </w:rPr>
        <w:t xml:space="preserve"> и состоять из трех блоков информации:</w:t>
      </w:r>
    </w:p>
    <w:p w14:paraId="5BEBD2D8" w14:textId="77777777" w:rsidR="002A0079" w:rsidRDefault="00032DA5">
      <w:pPr>
        <w:pStyle w:val="ab"/>
        <w:numPr>
          <w:ilvl w:val="0"/>
          <w:numId w:val="18"/>
        </w:numPr>
        <w:spacing w:line="276" w:lineRule="auto"/>
        <w:rPr>
          <w:rFonts w:ascii="Calibri" w:hAnsi="Calibri"/>
          <w:sz w:val="22"/>
          <w:szCs w:val="22"/>
        </w:rPr>
      </w:pPr>
      <w:r>
        <w:rPr>
          <w:rStyle w:val="a7"/>
          <w:rFonts w:ascii="Calibri" w:hAnsi="Calibri"/>
          <w:sz w:val="22"/>
          <w:szCs w:val="22"/>
        </w:rPr>
        <w:t xml:space="preserve">Информация о долговом обязательстве </w:t>
      </w:r>
    </w:p>
    <w:p w14:paraId="01048DED" w14:textId="77777777" w:rsidR="002A0079" w:rsidRDefault="00032DA5">
      <w:pPr>
        <w:pStyle w:val="ab"/>
        <w:numPr>
          <w:ilvl w:val="0"/>
          <w:numId w:val="18"/>
        </w:numPr>
        <w:spacing w:line="276" w:lineRule="auto"/>
        <w:rPr>
          <w:rFonts w:ascii="Calibri" w:hAnsi="Calibri"/>
          <w:sz w:val="22"/>
          <w:szCs w:val="22"/>
          <w:lang w:val="ru-RU"/>
        </w:rPr>
      </w:pPr>
      <w:r>
        <w:rPr>
          <w:rStyle w:val="a7"/>
          <w:rFonts w:ascii="Calibri" w:hAnsi="Calibri"/>
          <w:sz w:val="22"/>
          <w:szCs w:val="22"/>
          <w:lang w:val="ru-RU"/>
        </w:rPr>
        <w:t>Информация о заемщиках и связанных с ними лицах</w:t>
      </w:r>
    </w:p>
    <w:p w14:paraId="26C56E54" w14:textId="77777777" w:rsidR="002A0079" w:rsidRDefault="00032DA5">
      <w:pPr>
        <w:pStyle w:val="ab"/>
        <w:numPr>
          <w:ilvl w:val="0"/>
          <w:numId w:val="18"/>
        </w:numPr>
        <w:spacing w:line="276" w:lineRule="auto"/>
        <w:rPr>
          <w:rFonts w:ascii="Calibri" w:hAnsi="Calibri"/>
          <w:sz w:val="22"/>
          <w:szCs w:val="22"/>
        </w:rPr>
      </w:pPr>
      <w:r>
        <w:rPr>
          <w:rStyle w:val="a7"/>
          <w:rFonts w:ascii="Calibri" w:hAnsi="Calibri"/>
          <w:sz w:val="22"/>
          <w:szCs w:val="22"/>
        </w:rPr>
        <w:t xml:space="preserve">Информация о залоге </w:t>
      </w:r>
    </w:p>
    <w:p w14:paraId="7F264CF4" w14:textId="77777777" w:rsidR="002A0079" w:rsidRDefault="002A007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60"/>
        <w:rPr>
          <w:rStyle w:val="a7"/>
          <w:rFonts w:ascii="Calibri" w:eastAsia="Calibri" w:hAnsi="Calibri" w:cs="Calibri"/>
          <w:sz w:val="22"/>
          <w:szCs w:val="22"/>
        </w:rPr>
      </w:pPr>
    </w:p>
    <w:p w14:paraId="7B631A12"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Style w:val="a7"/>
          <w:rFonts w:ascii="Calibri" w:eastAsia="Calibri" w:hAnsi="Calibri" w:cs="Calibri"/>
        </w:rPr>
      </w:pPr>
      <w:r>
        <w:rPr>
          <w:rStyle w:val="a7"/>
          <w:rFonts w:ascii="Calibri" w:hAnsi="Calibri"/>
          <w:sz w:val="22"/>
          <w:szCs w:val="22"/>
        </w:rPr>
        <w:t xml:space="preserve">Стандарт реестра передачи данных представлен </w:t>
      </w:r>
      <w:hyperlink w:anchor="реестр_передачи_данных" w:history="1">
        <w:r>
          <w:rPr>
            <w:rStyle w:val="Hyperlink0"/>
            <w:rFonts w:ascii="Times New Roman" w:hAnsi="Times New Roman"/>
          </w:rPr>
          <w:t>здесь</w:t>
        </w:r>
      </w:hyperlink>
      <w:r>
        <w:rPr>
          <w:rStyle w:val="a7"/>
          <w:rFonts w:ascii="Calibri" w:hAnsi="Calibri"/>
          <w:sz w:val="22"/>
          <w:szCs w:val="22"/>
        </w:rPr>
        <w:t>.</w:t>
      </w:r>
    </w:p>
    <w:p w14:paraId="23EC1CA7" w14:textId="77777777" w:rsidR="002A0079" w:rsidRPr="00F428E1" w:rsidRDefault="002A007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60"/>
        <w:rPr>
          <w:rStyle w:val="a7"/>
          <w:rFonts w:ascii="Calibri" w:eastAsia="Calibri" w:hAnsi="Calibri" w:cs="Calibri"/>
          <w:sz w:val="22"/>
          <w:szCs w:val="22"/>
          <w:lang w:val="ru-RU"/>
        </w:rPr>
      </w:pPr>
    </w:p>
    <w:p w14:paraId="3413ECBD"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8"/>
          <w:szCs w:val="18"/>
        </w:rPr>
      </w:pPr>
    </w:p>
    <w:p w14:paraId="7B6DDFBB"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8"/>
          <w:szCs w:val="18"/>
        </w:rPr>
      </w:pPr>
    </w:p>
    <w:p w14:paraId="412CF74E"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8"/>
          <w:szCs w:val="18"/>
        </w:rPr>
      </w:pPr>
    </w:p>
    <w:p w14:paraId="7518343D"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8"/>
          <w:szCs w:val="18"/>
        </w:rPr>
      </w:pPr>
    </w:p>
    <w:p w14:paraId="3C98FE3F"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8"/>
          <w:szCs w:val="18"/>
        </w:rPr>
      </w:pPr>
    </w:p>
    <w:p w14:paraId="545E9AEA"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22"/>
          <w:szCs w:val="22"/>
        </w:rPr>
      </w:pPr>
      <w:r>
        <w:rPr>
          <w:rStyle w:val="a7"/>
          <w:rFonts w:ascii="Calibri" w:hAnsi="Calibri"/>
          <w:sz w:val="22"/>
          <w:szCs w:val="22"/>
        </w:rPr>
        <w:t xml:space="preserve">                                  </w:t>
      </w:r>
      <w:r>
        <w:rPr>
          <w:rStyle w:val="a7"/>
          <w:rFonts w:ascii="Calibri" w:hAnsi="Calibri"/>
          <w:sz w:val="22"/>
          <w:szCs w:val="22"/>
          <w:u w:val="single"/>
        </w:rPr>
        <w:t>От Цедента:</w:t>
      </w:r>
      <w:r>
        <w:rPr>
          <w:rStyle w:val="a7"/>
          <w:rFonts w:ascii="Calibri" w:hAnsi="Calibri"/>
          <w:sz w:val="22"/>
          <w:szCs w:val="22"/>
          <w:u w:val="single"/>
        </w:rPr>
        <w:tab/>
      </w:r>
      <w:r>
        <w:rPr>
          <w:rStyle w:val="a7"/>
          <w:rFonts w:ascii="Calibri" w:eastAsia="Calibri" w:hAnsi="Calibri" w:cs="Calibri"/>
          <w:sz w:val="22"/>
          <w:szCs w:val="22"/>
        </w:rPr>
        <w:tab/>
      </w:r>
      <w:r>
        <w:rPr>
          <w:rStyle w:val="a7"/>
          <w:rFonts w:ascii="Calibri" w:eastAsia="Calibri" w:hAnsi="Calibri" w:cs="Calibri"/>
          <w:sz w:val="22"/>
          <w:szCs w:val="22"/>
        </w:rPr>
        <w:tab/>
      </w:r>
      <w:r>
        <w:rPr>
          <w:rStyle w:val="a7"/>
          <w:rFonts w:ascii="Calibri" w:eastAsia="Calibri" w:hAnsi="Calibri" w:cs="Calibri"/>
          <w:sz w:val="22"/>
          <w:szCs w:val="22"/>
        </w:rPr>
        <w:tab/>
        <w:t xml:space="preserve">                                    </w:t>
      </w:r>
      <w:r>
        <w:rPr>
          <w:rStyle w:val="a7"/>
          <w:rFonts w:ascii="Calibri" w:hAnsi="Calibri"/>
          <w:sz w:val="22"/>
          <w:szCs w:val="22"/>
          <w:u w:val="single"/>
        </w:rPr>
        <w:t>От Цессионария:</w:t>
      </w:r>
    </w:p>
    <w:p w14:paraId="4C69EFA7" w14:textId="77777777" w:rsidR="00F428E1" w:rsidRDefault="00F428E1">
      <w:pPr>
        <w:rPr>
          <w:rStyle w:val="a7"/>
          <w:rFonts w:ascii="Calibri" w:eastAsia="Calibri" w:hAnsi="Calibri" w:cs="Calibri"/>
          <w:sz w:val="18"/>
          <w:szCs w:val="18"/>
        </w:rPr>
      </w:pPr>
      <w:r>
        <w:rPr>
          <w:rStyle w:val="a7"/>
          <w:rFonts w:ascii="Calibri" w:eastAsia="Calibri" w:hAnsi="Calibri" w:cs="Calibri"/>
          <w:sz w:val="18"/>
          <w:szCs w:val="18"/>
        </w:rPr>
        <w:br w:type="page"/>
      </w:r>
    </w:p>
    <w:p w14:paraId="171BC20C" w14:textId="77777777" w:rsidR="00F428E1" w:rsidRDefault="00F428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hAnsi="Calibri"/>
          <w14:textOutline w14:w="0" w14:cap="flat" w14:cmpd="sng" w14:algn="ctr">
            <w14:noFill/>
            <w14:prstDash w14:val="solid"/>
            <w14:bevel/>
          </w14:textOutline>
        </w:rPr>
      </w:pPr>
    </w:p>
    <w:p w14:paraId="1EEFFAD0"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14:textOutline w14:w="0" w14:cap="flat" w14:cmpd="sng" w14:algn="ctr">
            <w14:noFill/>
            <w14:prstDash w14:val="solid"/>
            <w14:bevel/>
          </w14:textOutline>
        </w:rPr>
      </w:pPr>
      <w:r>
        <w:rPr>
          <w:rStyle w:val="a7"/>
          <w:rFonts w:ascii="Calibri" w:hAnsi="Calibri"/>
          <w14:textOutline w14:w="0" w14:cap="flat" w14:cmpd="sng" w14:algn="ctr">
            <w14:noFill/>
            <w14:prstDash w14:val="solid"/>
            <w14:bevel/>
          </w14:textOutline>
        </w:rPr>
        <w:t>Приложение № 3</w:t>
      </w:r>
    </w:p>
    <w:p w14:paraId="7775B6BB"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14:textOutline w14:w="0" w14:cap="flat" w14:cmpd="sng" w14:algn="ctr">
            <w14:noFill/>
            <w14:prstDash w14:val="solid"/>
            <w14:bevel/>
          </w14:textOutline>
        </w:rPr>
      </w:pPr>
      <w:r>
        <w:rPr>
          <w:rStyle w:val="a7"/>
          <w:rFonts w:ascii="Calibri" w:hAnsi="Calibri"/>
          <w14:textOutline w14:w="0" w14:cap="flat" w14:cmpd="sng" w14:algn="ctr">
            <w14:noFill/>
            <w14:prstDash w14:val="solid"/>
            <w14:bevel/>
          </w14:textOutline>
        </w:rPr>
        <w:t>к Договору уступки прав (требований)</w:t>
      </w:r>
    </w:p>
    <w:p w14:paraId="79F01479" w14:textId="77777777" w:rsidR="002A0079" w:rsidRDefault="00032DA5">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b w:val="0"/>
          <w:bCs w:val="0"/>
          <w:color w:val="000000"/>
          <w:sz w:val="24"/>
          <w:szCs w:val="24"/>
          <w:u w:color="000000"/>
        </w:rPr>
      </w:pPr>
      <w:r>
        <w:rPr>
          <w:rStyle w:val="a7"/>
          <w:rFonts w:ascii="Calibri" w:hAnsi="Calibri"/>
          <w:b w:val="0"/>
          <w:bCs w:val="0"/>
          <w:color w:val="000000"/>
          <w:sz w:val="24"/>
          <w:szCs w:val="24"/>
          <w:u w:color="000000"/>
        </w:rPr>
        <w:t>№ ___ от __.__.201__г</w:t>
      </w:r>
    </w:p>
    <w:p w14:paraId="0A4E5F92" w14:textId="77777777" w:rsidR="002A0079" w:rsidRDefault="002A0079">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caps/>
          <w:color w:val="000000"/>
          <w:sz w:val="24"/>
          <w:szCs w:val="24"/>
          <w:u w:color="000000"/>
        </w:rPr>
      </w:pPr>
    </w:p>
    <w:p w14:paraId="7BB51005" w14:textId="77777777" w:rsidR="002A0079" w:rsidRDefault="00032DA5">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caps/>
          <w:color w:val="000000"/>
          <w:sz w:val="28"/>
          <w:szCs w:val="28"/>
          <w:u w:color="000000"/>
        </w:rPr>
      </w:pPr>
      <w:r>
        <w:rPr>
          <w:rStyle w:val="a7"/>
          <w:rFonts w:ascii="Calibri" w:hAnsi="Calibri"/>
          <w:caps/>
          <w:color w:val="000000"/>
          <w:sz w:val="28"/>
          <w:szCs w:val="28"/>
          <w:u w:color="000000"/>
        </w:rPr>
        <w:t>Акт</w:t>
      </w:r>
    </w:p>
    <w:p w14:paraId="6C34818E" w14:textId="77777777" w:rsidR="002A0079" w:rsidRDefault="00032DA5">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color w:val="000000"/>
          <w:sz w:val="28"/>
          <w:szCs w:val="28"/>
          <w:u w:color="000000"/>
        </w:rPr>
      </w:pPr>
      <w:r>
        <w:rPr>
          <w:rStyle w:val="a7"/>
          <w:rFonts w:ascii="Calibri" w:hAnsi="Calibri"/>
          <w:color w:val="000000"/>
          <w:sz w:val="28"/>
          <w:szCs w:val="28"/>
          <w:u w:color="000000"/>
        </w:rPr>
        <w:t xml:space="preserve">приема-передачи полного реестра уступаемых прав требования  </w:t>
      </w:r>
    </w:p>
    <w:p w14:paraId="355B1A99"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b/>
          <w:bCs/>
          <w:sz w:val="28"/>
          <w:szCs w:val="28"/>
        </w:rPr>
      </w:pPr>
      <w:r>
        <w:rPr>
          <w:rStyle w:val="a7"/>
          <w:rFonts w:ascii="Calibri" w:hAnsi="Calibri"/>
          <w:b/>
          <w:bCs/>
          <w:sz w:val="28"/>
          <w:szCs w:val="28"/>
        </w:rPr>
        <w:t>(форма)</w:t>
      </w:r>
    </w:p>
    <w:p w14:paraId="03183CB9" w14:textId="77777777" w:rsidR="002A0079" w:rsidRDefault="002A0079">
      <w:pPr>
        <w:tabs>
          <w:tab w:val="left" w:pos="7446"/>
          <w:tab w:val="left" w:pos="8025"/>
          <w:tab w:val="left" w:pos="8496"/>
          <w:tab w:val="left" w:pos="9204"/>
          <w:tab w:val="left" w:pos="9912"/>
        </w:tabs>
        <w:ind w:firstLine="540"/>
        <w:jc w:val="center"/>
        <w:rPr>
          <w:rStyle w:val="a7"/>
          <w:rFonts w:ascii="Calibri" w:eastAsia="Calibri" w:hAnsi="Calibri" w:cs="Calibri"/>
          <w:b/>
          <w:bCs/>
        </w:rPr>
      </w:pPr>
    </w:p>
    <w:p w14:paraId="53DE3037" w14:textId="77777777" w:rsidR="002A0079" w:rsidRDefault="002A0079">
      <w:pPr>
        <w:pStyle w:val="a9"/>
        <w:tabs>
          <w:tab w:val="clear" w:pos="33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left"/>
        <w:rPr>
          <w:rStyle w:val="a7"/>
          <w:rFonts w:ascii="Calibri" w:eastAsia="Calibri" w:hAnsi="Calibri" w:cs="Calibri"/>
          <w:b w:val="0"/>
          <w:bCs w:val="0"/>
          <w:color w:val="000000"/>
          <w:sz w:val="24"/>
          <w:szCs w:val="24"/>
          <w14:textFill>
            <w14:solidFill>
              <w14:srgbClr w14:val="000000"/>
            </w14:solidFill>
          </w14:textFill>
        </w:rPr>
      </w:pPr>
    </w:p>
    <w:p w14:paraId="0DEC91DE" w14:textId="77777777" w:rsidR="002A0079" w:rsidRDefault="00032DA5">
      <w:pPr>
        <w:pStyle w:val="a9"/>
        <w:tabs>
          <w:tab w:val="clear" w:pos="33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40"/>
        <w:jc w:val="right"/>
        <w:rPr>
          <w:rStyle w:val="a7"/>
          <w:rFonts w:ascii="Calibri" w:eastAsia="Calibri" w:hAnsi="Calibri" w:cs="Calibri"/>
          <w:b w:val="0"/>
          <w:bCs w:val="0"/>
          <w:color w:val="000000"/>
          <w:sz w:val="22"/>
          <w:szCs w:val="22"/>
          <w14:textFill>
            <w14:solidFill>
              <w14:srgbClr w14:val="000000"/>
            </w14:solidFill>
          </w14:textFill>
        </w:rPr>
      </w:pPr>
      <w:r>
        <w:rPr>
          <w:rStyle w:val="a7"/>
          <w:rFonts w:ascii="Calibri" w:hAnsi="Calibri"/>
          <w:b w:val="0"/>
          <w:bCs w:val="0"/>
          <w:color w:val="000000"/>
          <w:sz w:val="22"/>
          <w:szCs w:val="22"/>
          <w14:textFill>
            <w14:solidFill>
              <w14:srgbClr w14:val="000000"/>
            </w14:solidFill>
          </w14:textFill>
        </w:rPr>
        <w:t>г. _________</w:t>
      </w:r>
      <w:r>
        <w:rPr>
          <w:rStyle w:val="a7"/>
          <w:rFonts w:ascii="Calibri" w:hAnsi="Calibri"/>
          <w:b w:val="0"/>
          <w:bCs w:val="0"/>
          <w:color w:val="000000"/>
          <w:sz w:val="22"/>
          <w:szCs w:val="22"/>
          <w14:textFill>
            <w14:solidFill>
              <w14:srgbClr w14:val="000000"/>
            </w14:solidFill>
          </w14:textFill>
        </w:rPr>
        <w:tab/>
      </w:r>
      <w:r>
        <w:rPr>
          <w:rStyle w:val="a7"/>
          <w:rFonts w:ascii="Calibri" w:hAnsi="Calibri"/>
          <w:b w:val="0"/>
          <w:bCs w:val="0"/>
          <w:color w:val="000000"/>
          <w:sz w:val="22"/>
          <w:szCs w:val="22"/>
          <w14:textFill>
            <w14:solidFill>
              <w14:srgbClr w14:val="000000"/>
            </w14:solidFill>
          </w14:textFill>
        </w:rPr>
        <w:tab/>
      </w:r>
      <w:r>
        <w:rPr>
          <w:rStyle w:val="a7"/>
          <w:rFonts w:ascii="Calibri" w:hAnsi="Calibri"/>
          <w:b w:val="0"/>
          <w:bCs w:val="0"/>
          <w:color w:val="000000"/>
          <w:sz w:val="22"/>
          <w:szCs w:val="22"/>
          <w14:textFill>
            <w14:solidFill>
              <w14:srgbClr w14:val="000000"/>
            </w14:solidFill>
          </w14:textFill>
        </w:rPr>
        <w:tab/>
      </w:r>
      <w:r>
        <w:rPr>
          <w:rStyle w:val="a7"/>
          <w:rFonts w:ascii="Calibri" w:hAnsi="Calibri"/>
          <w:b w:val="0"/>
          <w:bCs w:val="0"/>
          <w:color w:val="000000"/>
          <w:sz w:val="22"/>
          <w:szCs w:val="22"/>
          <w14:textFill>
            <w14:solidFill>
              <w14:srgbClr w14:val="000000"/>
            </w14:solidFill>
          </w14:textFill>
        </w:rPr>
        <w:tab/>
      </w:r>
      <w:r>
        <w:rPr>
          <w:rStyle w:val="a7"/>
          <w:rFonts w:ascii="Calibri" w:hAnsi="Calibri"/>
          <w:b w:val="0"/>
          <w:bCs w:val="0"/>
          <w:color w:val="000000"/>
          <w:sz w:val="22"/>
          <w:szCs w:val="22"/>
          <w14:textFill>
            <w14:solidFill>
              <w14:srgbClr w14:val="000000"/>
            </w14:solidFill>
          </w14:textFill>
        </w:rPr>
        <w:tab/>
        <w:t xml:space="preserve">                             «___» __________ 2018г.</w:t>
      </w:r>
    </w:p>
    <w:p w14:paraId="47A49AA2"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firstLine="708"/>
        <w:jc w:val="both"/>
        <w:rPr>
          <w:rStyle w:val="a7"/>
          <w:rFonts w:ascii="Calibri" w:eastAsia="Calibri" w:hAnsi="Calibri" w:cs="Calibri"/>
          <w:sz w:val="22"/>
          <w:szCs w:val="22"/>
          <w14:textOutline w14:w="0" w14:cap="flat" w14:cmpd="sng" w14:algn="ctr">
            <w14:noFill/>
            <w14:prstDash w14:val="solid"/>
            <w14:bevel/>
          </w14:textOutline>
        </w:rPr>
      </w:pPr>
    </w:p>
    <w:p w14:paraId="10CD2068"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sz w:val="22"/>
          <w:szCs w:val="22"/>
        </w:rPr>
      </w:pPr>
      <w:r>
        <w:rPr>
          <w:rStyle w:val="a7"/>
          <w:rFonts w:ascii="Calibri" w:hAnsi="Calibri"/>
          <w:sz w:val="22"/>
          <w:szCs w:val="22"/>
        </w:rPr>
        <w:t>Банк «Банк» (далее – «Цедент») в лице ____, действующего на основании ____, с одной стороны, и Коллектор «Коллектор» (далее – «Цессионарий»), в лице ____, действующего на основании ____, с другой стороны, подписали настоящий Акт о нижеследующем:</w:t>
      </w:r>
    </w:p>
    <w:p w14:paraId="2860EA4F"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r>
        <w:rPr>
          <w:rStyle w:val="a7"/>
          <w:rFonts w:ascii="Calibri" w:hAnsi="Calibri"/>
          <w:sz w:val="22"/>
          <w:szCs w:val="22"/>
        </w:rPr>
        <w:t>В соответствии с условиями Договора уступки прав (требований) № ___ от __.__.201__г. (далее – «Договор») Цессионарий принял переданный ему Цедентом полный реестр уступаемых прав требования,  записанный на электронный носитель информации, содержащий информацию по кредитным договорам, имеющуюся у Цедента и необходимую Цессионарию для реализации полученных Прав требования по Договору.</w:t>
      </w:r>
    </w:p>
    <w:p w14:paraId="290998D7"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r>
        <w:rPr>
          <w:rStyle w:val="a7"/>
          <w:rFonts w:ascii="Calibri" w:hAnsi="Calibri"/>
          <w:sz w:val="22"/>
          <w:szCs w:val="22"/>
        </w:rPr>
        <w:t xml:space="preserve">В момент передачи полного реестра уступаемых прав требований Цессионарий произвел проверку носителя информации и подтверждает, что носитель информации передан ему в исправном техническом состоянии, а электронный файл, содержащий полный реестр, не поврежден. </w:t>
      </w:r>
    </w:p>
    <w:p w14:paraId="70393629"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p>
    <w:p w14:paraId="5DDFBCBA"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r>
        <w:rPr>
          <w:rStyle w:val="a7"/>
          <w:rFonts w:ascii="Calibri" w:hAnsi="Calibri"/>
          <w:sz w:val="22"/>
          <w:szCs w:val="22"/>
        </w:rPr>
        <w:t xml:space="preserve">От Цедента: </w:t>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t xml:space="preserve">От Цессионария: </w:t>
      </w:r>
    </w:p>
    <w:p w14:paraId="6B5812E5"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p>
    <w:p w14:paraId="2CD9C78A"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sz w:val="22"/>
          <w:szCs w:val="22"/>
        </w:rPr>
      </w:pPr>
    </w:p>
    <w:p w14:paraId="39C8C5C9"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b/>
          <w:bCs/>
          <w:sz w:val="22"/>
          <w:szCs w:val="22"/>
        </w:rPr>
      </w:pPr>
      <w:r>
        <w:rPr>
          <w:rStyle w:val="a7"/>
          <w:rFonts w:ascii="Calibri" w:hAnsi="Calibri"/>
          <w:b/>
          <w:bCs/>
          <w:sz w:val="22"/>
          <w:szCs w:val="22"/>
        </w:rPr>
        <w:t xml:space="preserve">Форма Акта приема-передачи полного реестра уступаемых прав требования согласована. </w:t>
      </w:r>
    </w:p>
    <w:p w14:paraId="665882E3"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rPr>
      </w:pP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2A0079" w14:paraId="3F36AA0A" w14:textId="77777777">
        <w:trPr>
          <w:trHeight w:val="221"/>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23A9E" w14:textId="77777777" w:rsidR="002A0079" w:rsidRDefault="00032DA5">
            <w:pPr>
              <w:tabs>
                <w:tab w:val="left" w:pos="708"/>
                <w:tab w:val="left" w:pos="1416"/>
                <w:tab w:val="left" w:pos="2124"/>
                <w:tab w:val="left" w:pos="2832"/>
                <w:tab w:val="left" w:pos="3540"/>
                <w:tab w:val="left" w:pos="4248"/>
              </w:tabs>
            </w:pPr>
            <w:r>
              <w:rPr>
                <w:rStyle w:val="a7"/>
                <w:rFonts w:ascii="Calibri" w:hAnsi="Calibri"/>
                <w:sz w:val="22"/>
                <w:szCs w:val="22"/>
                <w:lang w:val="en-US"/>
              </w:rPr>
              <w:t>Цедент:</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BEC7" w14:textId="77777777" w:rsidR="002A0079" w:rsidRDefault="00032DA5">
            <w:pPr>
              <w:tabs>
                <w:tab w:val="left" w:pos="708"/>
                <w:tab w:val="left" w:pos="1416"/>
                <w:tab w:val="left" w:pos="2124"/>
                <w:tab w:val="left" w:pos="2832"/>
                <w:tab w:val="left" w:pos="3540"/>
                <w:tab w:val="left" w:pos="4248"/>
              </w:tabs>
              <w:jc w:val="both"/>
            </w:pPr>
            <w:r>
              <w:rPr>
                <w:rStyle w:val="a7"/>
                <w:rFonts w:ascii="Calibri" w:hAnsi="Calibri"/>
                <w:sz w:val="22"/>
                <w:szCs w:val="22"/>
              </w:rPr>
              <w:t xml:space="preserve">  Цессионарий:</w:t>
            </w:r>
          </w:p>
        </w:tc>
      </w:tr>
      <w:tr w:rsidR="002A0079" w14:paraId="533D705D" w14:textId="77777777">
        <w:trPr>
          <w:trHeight w:val="221"/>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621FE"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2D760" w14:textId="77777777" w:rsidR="002A0079" w:rsidRDefault="002A0079"/>
        </w:tc>
      </w:tr>
    </w:tbl>
    <w:p w14:paraId="770C8E9A"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sz w:val="22"/>
          <w:szCs w:val="22"/>
        </w:rPr>
      </w:pPr>
    </w:p>
    <w:p w14:paraId="37C79C9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lang w:val="en-US"/>
        </w:rPr>
      </w:pPr>
    </w:p>
    <w:p w14:paraId="7FCEFD08" w14:textId="77777777" w:rsidR="00F428E1" w:rsidRDefault="00F428E1">
      <w:pPr>
        <w:rPr>
          <w:rStyle w:val="a7"/>
          <w:rFonts w:ascii="Calibri" w:eastAsia="Calibri" w:hAnsi="Calibri" w:cs="Calibri"/>
          <w:sz w:val="16"/>
          <w:szCs w:val="16"/>
          <w:lang w:val="en-US"/>
        </w:rPr>
      </w:pPr>
      <w:r>
        <w:rPr>
          <w:rStyle w:val="a7"/>
          <w:rFonts w:ascii="Calibri" w:eastAsia="Calibri" w:hAnsi="Calibri" w:cs="Calibri"/>
          <w:sz w:val="16"/>
          <w:szCs w:val="16"/>
          <w:lang w:val="en-US"/>
        </w:rPr>
        <w:br w:type="page"/>
      </w:r>
    </w:p>
    <w:p w14:paraId="42CE143E"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6"/>
          <w:szCs w:val="16"/>
          <w:lang w:val="en-US"/>
        </w:rPr>
      </w:pPr>
    </w:p>
    <w:p w14:paraId="76EB5D92"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 xml:space="preserve">Приложение 4 </w:t>
      </w:r>
    </w:p>
    <w:p w14:paraId="3E719C15"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 xml:space="preserve">к Договору уступки прав (требований) </w:t>
      </w:r>
    </w:p>
    <w:p w14:paraId="277D96CA"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 _______ от __.__.201__г.</w:t>
      </w:r>
    </w:p>
    <w:p w14:paraId="180E8FF6" w14:textId="77777777" w:rsidR="002A0079" w:rsidRDefault="002A0079">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8"/>
        <w:jc w:val="both"/>
        <w:rPr>
          <w:rStyle w:val="a7"/>
          <w:rFonts w:ascii="Calibri" w:eastAsia="Calibri" w:hAnsi="Calibri" w:cs="Calibri"/>
          <w:sz w:val="18"/>
          <w:szCs w:val="18"/>
        </w:rPr>
      </w:pPr>
    </w:p>
    <w:p w14:paraId="01B59C46" w14:textId="77777777" w:rsidR="002A0079" w:rsidRDefault="002A0079">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8"/>
        <w:jc w:val="both"/>
        <w:rPr>
          <w:rStyle w:val="a7"/>
          <w:rFonts w:ascii="Calibri" w:eastAsia="Calibri" w:hAnsi="Calibri" w:cs="Calibri"/>
          <w:b/>
          <w:bCs/>
          <w:sz w:val="18"/>
          <w:szCs w:val="18"/>
        </w:rPr>
      </w:pPr>
    </w:p>
    <w:p w14:paraId="2F38DCFB" w14:textId="77777777" w:rsidR="002A0079" w:rsidRDefault="00032DA5">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8"/>
        <w:jc w:val="center"/>
        <w:rPr>
          <w:rStyle w:val="a7"/>
          <w:rFonts w:ascii="Calibri" w:eastAsia="Calibri" w:hAnsi="Calibri" w:cs="Calibri"/>
          <w:b/>
          <w:bCs/>
          <w:sz w:val="28"/>
          <w:szCs w:val="28"/>
        </w:rPr>
      </w:pPr>
      <w:r>
        <w:rPr>
          <w:rStyle w:val="a7"/>
          <w:rFonts w:ascii="Calibri" w:hAnsi="Calibri"/>
          <w:b/>
          <w:bCs/>
          <w:sz w:val="28"/>
          <w:szCs w:val="28"/>
        </w:rPr>
        <w:t>Акт приема-передачи документов</w:t>
      </w:r>
    </w:p>
    <w:p w14:paraId="338261D4" w14:textId="77777777" w:rsidR="002A0079" w:rsidRDefault="00032DA5">
      <w:pPr>
        <w:widowControl w:val="0"/>
        <w:shd w:val="clear" w:color="auto" w:fill="FFFFFF"/>
        <w:tabs>
          <w:tab w:val="left" w:pos="6237"/>
          <w:tab w:val="left" w:pos="7938"/>
          <w:tab w:val="left" w:pos="9214"/>
          <w:tab w:val="left" w:pos="9356"/>
          <w:tab w:val="left" w:pos="9912"/>
        </w:tabs>
        <w:ind w:right="28"/>
        <w:jc w:val="center"/>
        <w:rPr>
          <w:rStyle w:val="a7"/>
          <w:rFonts w:ascii="Calibri" w:eastAsia="Calibri" w:hAnsi="Calibri" w:cs="Calibri"/>
          <w:b/>
          <w:bCs/>
          <w:sz w:val="28"/>
          <w:szCs w:val="28"/>
        </w:rPr>
      </w:pPr>
      <w:r>
        <w:rPr>
          <w:rStyle w:val="a7"/>
          <w:rFonts w:ascii="Calibri" w:hAnsi="Calibri"/>
          <w:b/>
          <w:bCs/>
          <w:sz w:val="28"/>
          <w:szCs w:val="28"/>
        </w:rPr>
        <w:t>(форма)</w:t>
      </w:r>
    </w:p>
    <w:p w14:paraId="2BEFC7ED" w14:textId="77777777" w:rsidR="002A0079" w:rsidRDefault="002A0079">
      <w:pPr>
        <w:widowControl w:val="0"/>
        <w:shd w:val="clear" w:color="auto" w:fill="FFFFFF"/>
        <w:tabs>
          <w:tab w:val="left" w:pos="6237"/>
          <w:tab w:val="left" w:pos="7938"/>
          <w:tab w:val="left" w:pos="9214"/>
          <w:tab w:val="left" w:pos="9356"/>
          <w:tab w:val="left" w:pos="9912"/>
        </w:tabs>
        <w:ind w:right="28"/>
        <w:jc w:val="center"/>
        <w:rPr>
          <w:rStyle w:val="a7"/>
          <w:rFonts w:ascii="Calibri" w:eastAsia="Calibri" w:hAnsi="Calibri" w:cs="Calibri"/>
          <w:b/>
          <w:bCs/>
        </w:rPr>
      </w:pPr>
    </w:p>
    <w:p w14:paraId="28D594A2" w14:textId="77777777" w:rsidR="002A0079" w:rsidRDefault="00032DA5">
      <w:pPr>
        <w:widowControl w:val="0"/>
        <w:shd w:val="clear" w:color="auto" w:fill="FFFFFF"/>
        <w:tabs>
          <w:tab w:val="right" w:pos="10026"/>
        </w:tabs>
        <w:ind w:right="28"/>
        <w:jc w:val="both"/>
        <w:rPr>
          <w:rStyle w:val="a7"/>
          <w:rFonts w:ascii="Calibri" w:eastAsia="Calibri" w:hAnsi="Calibri" w:cs="Calibri"/>
          <w:sz w:val="22"/>
          <w:szCs w:val="22"/>
        </w:rPr>
      </w:pPr>
      <w:r>
        <w:rPr>
          <w:rStyle w:val="a7"/>
          <w:rFonts w:ascii="Calibri" w:hAnsi="Calibri"/>
          <w:sz w:val="22"/>
          <w:szCs w:val="22"/>
        </w:rPr>
        <w:t>г. _____________                                                                   «___» ___________ 201__г.</w:t>
      </w:r>
    </w:p>
    <w:p w14:paraId="24B3D3E9" w14:textId="77777777" w:rsidR="002A0079" w:rsidRDefault="002A0079">
      <w:pPr>
        <w:widowControl w:val="0"/>
        <w:shd w:val="clear" w:color="auto" w:fill="FFFFFF"/>
        <w:tabs>
          <w:tab w:val="right" w:pos="10026"/>
        </w:tabs>
        <w:ind w:right="28"/>
        <w:jc w:val="both"/>
        <w:rPr>
          <w:rStyle w:val="a7"/>
          <w:rFonts w:ascii="Calibri" w:eastAsia="Calibri" w:hAnsi="Calibri" w:cs="Calibri"/>
          <w:sz w:val="16"/>
          <w:szCs w:val="16"/>
        </w:rPr>
      </w:pPr>
    </w:p>
    <w:p w14:paraId="21D548F2" w14:textId="77777777" w:rsidR="002A0079" w:rsidRDefault="002A0079">
      <w:pPr>
        <w:widowControl w:val="0"/>
        <w:shd w:val="clear" w:color="auto" w:fill="FFFFFF"/>
        <w:tabs>
          <w:tab w:val="left" w:pos="5669"/>
          <w:tab w:val="left" w:pos="7370"/>
          <w:tab w:val="left" w:pos="8646"/>
          <w:tab w:val="left" w:pos="8788"/>
          <w:tab w:val="left" w:pos="9204"/>
          <w:tab w:val="left" w:pos="9912"/>
        </w:tabs>
        <w:ind w:right="28"/>
        <w:jc w:val="both"/>
        <w:rPr>
          <w:rStyle w:val="a7"/>
          <w:rFonts w:ascii="Calibri" w:eastAsia="Calibri" w:hAnsi="Calibri" w:cs="Calibri"/>
          <w:b/>
          <w:bCs/>
          <w:sz w:val="22"/>
          <w:szCs w:val="22"/>
        </w:rPr>
      </w:pPr>
    </w:p>
    <w:p w14:paraId="0E5C2157"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rPr>
      </w:pPr>
      <w:r>
        <w:rPr>
          <w:rStyle w:val="a7"/>
          <w:rFonts w:ascii="Calibri" w:hAnsi="Calibri"/>
          <w:sz w:val="22"/>
          <w:szCs w:val="22"/>
        </w:rPr>
        <w:t>Банк «Банк», именуемый в дальнейшем «Цедент», в лице ________________., действующего на основании ______________, с одной стороны, и Коллектор «Коллектор», именуемый в дальнейшем «Цессионарий», в лице ___________________. действующего на основании ___________, с другой стороны, далее совместно именуемые Стороны, а по отдельности – Сторона, подписали настоящий Акт о нижеследующем:</w:t>
      </w:r>
    </w:p>
    <w:p w14:paraId="7F77CDA2"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rPr>
      </w:pPr>
    </w:p>
    <w:p w14:paraId="3218C78C"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rPr>
      </w:pPr>
      <w:r>
        <w:rPr>
          <w:rStyle w:val="a7"/>
          <w:rFonts w:ascii="Calibri" w:hAnsi="Calibri"/>
          <w:sz w:val="22"/>
          <w:szCs w:val="22"/>
        </w:rPr>
        <w:t>В соответствии с условиями Договора уступки прав (требований) № ____ от __.__.201__г. Цедент передает, а Цессионарий принимает следующие документы, удостоверяющие права (требования):</w:t>
      </w:r>
    </w:p>
    <w:p w14:paraId="7BAC1DE6" w14:textId="77777777" w:rsidR="002A0079" w:rsidRDefault="002A0079">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b/>
          <w:bCs/>
          <w:sz w:val="22"/>
          <w:szCs w:val="22"/>
        </w:rPr>
      </w:pPr>
    </w:p>
    <w:tbl>
      <w:tblPr>
        <w:tblStyle w:val="TableNormal"/>
        <w:tblW w:w="9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3"/>
        <w:gridCol w:w="2303"/>
        <w:gridCol w:w="2237"/>
        <w:gridCol w:w="4822"/>
      </w:tblGrid>
      <w:tr w:rsidR="002A0079" w14:paraId="7EA91C71" w14:textId="77777777">
        <w:trPr>
          <w:trHeight w:val="481"/>
        </w:trPr>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3EACE" w14:textId="77777777" w:rsidR="002A0079" w:rsidRDefault="00032DA5">
            <w:pPr>
              <w:jc w:val="both"/>
            </w:pPr>
            <w:r>
              <w:rPr>
                <w:rStyle w:val="a7"/>
                <w:rFonts w:ascii="Calibri" w:hAnsi="Calibri"/>
                <w:b/>
                <w:bCs/>
                <w:sz w:val="22"/>
                <w:szCs w:val="22"/>
                <w:lang w:val="en-US"/>
              </w:rPr>
              <w:t>№ п/п</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3AA31" w14:textId="77777777" w:rsidR="002A0079" w:rsidRDefault="00032DA5">
            <w:pPr>
              <w:tabs>
                <w:tab w:val="left" w:pos="708"/>
                <w:tab w:val="left" w:pos="1416"/>
                <w:tab w:val="left" w:pos="2124"/>
              </w:tabs>
              <w:jc w:val="both"/>
            </w:pPr>
            <w:r>
              <w:rPr>
                <w:rStyle w:val="a7"/>
                <w:rFonts w:ascii="Calibri" w:hAnsi="Calibri"/>
                <w:b/>
                <w:bCs/>
                <w:sz w:val="22"/>
                <w:szCs w:val="22"/>
              </w:rPr>
              <w:t>№ и дата заключения кредитного договора</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4ECF8" w14:textId="77777777" w:rsidR="002A0079" w:rsidRDefault="00032DA5">
            <w:pPr>
              <w:tabs>
                <w:tab w:val="left" w:pos="708"/>
                <w:tab w:val="left" w:pos="1416"/>
                <w:tab w:val="left" w:pos="2124"/>
              </w:tabs>
              <w:jc w:val="both"/>
            </w:pPr>
            <w:r>
              <w:rPr>
                <w:rStyle w:val="a7"/>
                <w:rFonts w:ascii="Calibri" w:hAnsi="Calibri"/>
                <w:b/>
                <w:bCs/>
                <w:sz w:val="22"/>
                <w:szCs w:val="22"/>
                <w:lang w:val="en-US"/>
              </w:rPr>
              <w:t>ФИО Заемщика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3D7C3" w14:textId="77777777" w:rsidR="002A0079" w:rsidRDefault="00032DA5">
            <w:pPr>
              <w:tabs>
                <w:tab w:val="left" w:pos="708"/>
                <w:tab w:val="left" w:pos="1416"/>
                <w:tab w:val="left" w:pos="2124"/>
                <w:tab w:val="left" w:pos="2832"/>
                <w:tab w:val="left" w:pos="3540"/>
                <w:tab w:val="left" w:pos="4248"/>
              </w:tabs>
              <w:jc w:val="both"/>
            </w:pPr>
            <w:r>
              <w:rPr>
                <w:rStyle w:val="a7"/>
                <w:rFonts w:ascii="Calibri" w:hAnsi="Calibri"/>
                <w:b/>
                <w:bCs/>
                <w:sz w:val="22"/>
                <w:szCs w:val="22"/>
                <w:lang w:val="en-US"/>
              </w:rPr>
              <w:t>Опись документов</w:t>
            </w:r>
          </w:p>
        </w:tc>
      </w:tr>
      <w:tr w:rsidR="002A0079" w14:paraId="37D4595C" w14:textId="77777777">
        <w:trPr>
          <w:trHeight w:val="1001"/>
        </w:trPr>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51BA1" w14:textId="77777777" w:rsidR="002A0079" w:rsidRDefault="002A0079"/>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BDA4" w14:textId="77777777" w:rsidR="002A0079" w:rsidRDefault="002A0079"/>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5015D" w14:textId="77777777" w:rsidR="002A0079" w:rsidRDefault="002A0079"/>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499" w:type="dxa"/>
              <w:bottom w:w="80" w:type="dxa"/>
              <w:right w:w="80" w:type="dxa"/>
            </w:tcMar>
          </w:tcPr>
          <w:p w14:paraId="02121CE3" w14:textId="77777777" w:rsidR="002A0079" w:rsidRDefault="002A0079">
            <w:pPr>
              <w:tabs>
                <w:tab w:val="left" w:pos="708"/>
                <w:tab w:val="left" w:pos="1416"/>
                <w:tab w:val="left" w:pos="2124"/>
                <w:tab w:val="left" w:pos="2832"/>
                <w:tab w:val="left" w:pos="3540"/>
                <w:tab w:val="left" w:pos="4248"/>
              </w:tabs>
              <w:suppressAutoHyphens/>
              <w:ind w:left="419" w:hanging="357"/>
              <w:jc w:val="both"/>
              <w:rPr>
                <w:rStyle w:val="a7"/>
                <w:rFonts w:ascii="Calibri" w:eastAsia="Calibri" w:hAnsi="Calibri" w:cs="Calibri"/>
                <w:sz w:val="22"/>
                <w:szCs w:val="22"/>
                <w:lang w:val="en-US"/>
              </w:rPr>
            </w:pPr>
          </w:p>
          <w:p w14:paraId="0BEAEA9D" w14:textId="77777777" w:rsidR="002A0079" w:rsidRDefault="002A0079">
            <w:pPr>
              <w:tabs>
                <w:tab w:val="left" w:pos="708"/>
                <w:tab w:val="left" w:pos="1416"/>
                <w:tab w:val="left" w:pos="2124"/>
                <w:tab w:val="left" w:pos="2832"/>
                <w:tab w:val="left" w:pos="3540"/>
                <w:tab w:val="left" w:pos="4248"/>
              </w:tabs>
              <w:suppressAutoHyphens/>
              <w:ind w:left="419" w:hanging="357"/>
              <w:jc w:val="both"/>
              <w:rPr>
                <w:rStyle w:val="a7"/>
                <w:rFonts w:ascii="Calibri" w:eastAsia="Calibri" w:hAnsi="Calibri" w:cs="Calibri"/>
                <w:sz w:val="22"/>
                <w:szCs w:val="22"/>
                <w:lang w:val="en-US"/>
              </w:rPr>
            </w:pPr>
          </w:p>
          <w:p w14:paraId="4E373AB7" w14:textId="77777777" w:rsidR="002A0079" w:rsidRDefault="002A0079">
            <w:pPr>
              <w:tabs>
                <w:tab w:val="left" w:pos="708"/>
                <w:tab w:val="left" w:pos="1416"/>
                <w:tab w:val="left" w:pos="2124"/>
                <w:tab w:val="left" w:pos="2832"/>
                <w:tab w:val="left" w:pos="3540"/>
                <w:tab w:val="left" w:pos="4248"/>
              </w:tabs>
              <w:suppressAutoHyphens/>
              <w:ind w:left="419" w:hanging="357"/>
              <w:jc w:val="both"/>
            </w:pPr>
          </w:p>
        </w:tc>
      </w:tr>
    </w:tbl>
    <w:p w14:paraId="6874F5A3" w14:textId="77777777" w:rsidR="002A0079" w:rsidRDefault="002A0079">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b/>
          <w:bCs/>
          <w:sz w:val="22"/>
          <w:szCs w:val="22"/>
        </w:rPr>
      </w:pPr>
    </w:p>
    <w:p w14:paraId="6A005889" w14:textId="77777777" w:rsidR="002A0079" w:rsidRDefault="002A0079">
      <w:pPr>
        <w:shd w:val="clear" w:color="auto" w:fill="FFFFFF"/>
        <w:tabs>
          <w:tab w:val="left" w:pos="6357"/>
          <w:tab w:val="left" w:pos="8058"/>
          <w:tab w:val="left" w:pos="9334"/>
          <w:tab w:val="left" w:pos="9476"/>
          <w:tab w:val="left" w:pos="9912"/>
        </w:tabs>
        <w:ind w:left="60"/>
        <w:jc w:val="both"/>
        <w:rPr>
          <w:rStyle w:val="a7"/>
          <w:rFonts w:ascii="Calibri" w:eastAsia="Calibri" w:hAnsi="Calibri" w:cs="Calibri"/>
          <w:sz w:val="22"/>
          <w:szCs w:val="22"/>
          <w:lang w:val="en-US"/>
        </w:rPr>
      </w:pPr>
    </w:p>
    <w:p w14:paraId="2A51764F"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lang w:val="en-US"/>
        </w:rPr>
      </w:pPr>
      <w:r>
        <w:rPr>
          <w:rStyle w:val="a7"/>
          <w:rFonts w:ascii="Calibri" w:hAnsi="Calibri"/>
          <w:sz w:val="22"/>
          <w:szCs w:val="22"/>
          <w:lang w:val="en-US"/>
        </w:rPr>
        <w:t xml:space="preserve">От Цедента: </w:t>
      </w:r>
      <w:r>
        <w:rPr>
          <w:rStyle w:val="a7"/>
          <w:rFonts w:ascii="Calibri" w:hAnsi="Calibri"/>
          <w:sz w:val="22"/>
          <w:szCs w:val="22"/>
          <w:lang w:val="en-US"/>
        </w:rPr>
        <w:tab/>
      </w:r>
      <w:r>
        <w:rPr>
          <w:rStyle w:val="a7"/>
          <w:rFonts w:ascii="Calibri" w:hAnsi="Calibri"/>
          <w:sz w:val="22"/>
          <w:szCs w:val="22"/>
          <w:lang w:val="en-US"/>
        </w:rPr>
        <w:tab/>
      </w:r>
      <w:r>
        <w:rPr>
          <w:rStyle w:val="a7"/>
          <w:rFonts w:ascii="Calibri" w:hAnsi="Calibri"/>
          <w:sz w:val="22"/>
          <w:szCs w:val="22"/>
          <w:lang w:val="en-US"/>
        </w:rPr>
        <w:tab/>
      </w:r>
      <w:r>
        <w:rPr>
          <w:rStyle w:val="a7"/>
          <w:rFonts w:ascii="Calibri" w:hAnsi="Calibri"/>
          <w:sz w:val="22"/>
          <w:szCs w:val="22"/>
          <w:lang w:val="en-US"/>
        </w:rPr>
        <w:tab/>
      </w:r>
      <w:r>
        <w:rPr>
          <w:rStyle w:val="a7"/>
          <w:rFonts w:ascii="Calibri" w:hAnsi="Calibri"/>
          <w:sz w:val="22"/>
          <w:szCs w:val="22"/>
          <w:lang w:val="en-US"/>
        </w:rPr>
        <w:tab/>
        <w:t xml:space="preserve">От Цессионария: </w:t>
      </w:r>
    </w:p>
    <w:p w14:paraId="123475D1"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lang w:val="en-US"/>
        </w:rPr>
      </w:pPr>
    </w:p>
    <w:p w14:paraId="0198807C"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rPr>
      </w:pPr>
    </w:p>
    <w:p w14:paraId="5285D94E"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rPr>
      </w:pPr>
    </w:p>
    <w:p w14:paraId="73EE7161"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rPr>
      </w:pPr>
    </w:p>
    <w:p w14:paraId="1D809F0F"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b/>
          <w:bCs/>
          <w:sz w:val="22"/>
          <w:szCs w:val="22"/>
        </w:rPr>
      </w:pPr>
      <w:r>
        <w:rPr>
          <w:rStyle w:val="a7"/>
          <w:rFonts w:ascii="Calibri" w:hAnsi="Calibri"/>
          <w:b/>
          <w:bCs/>
          <w:sz w:val="22"/>
          <w:szCs w:val="22"/>
        </w:rPr>
        <w:t xml:space="preserve">Форма Акта приема-передачи документов согласована.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2A0079" w14:paraId="02304EE9"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2CFFF" w14:textId="77777777" w:rsidR="002A0079" w:rsidRDefault="00032DA5">
            <w:pPr>
              <w:tabs>
                <w:tab w:val="left" w:pos="708"/>
                <w:tab w:val="left" w:pos="1416"/>
                <w:tab w:val="left" w:pos="2124"/>
                <w:tab w:val="left" w:pos="2832"/>
                <w:tab w:val="left" w:pos="3540"/>
                <w:tab w:val="left" w:pos="4248"/>
              </w:tabs>
            </w:pPr>
            <w:r>
              <w:rPr>
                <w:rStyle w:val="a7"/>
                <w:rFonts w:ascii="Calibri" w:hAnsi="Calibri"/>
                <w:sz w:val="22"/>
                <w:szCs w:val="22"/>
                <w:lang w:val="en-US"/>
              </w:rPr>
              <w:t>Цедент:</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69C3" w14:textId="77777777" w:rsidR="002A0079" w:rsidRDefault="00032DA5">
            <w:pPr>
              <w:tabs>
                <w:tab w:val="left" w:pos="708"/>
                <w:tab w:val="left" w:pos="1416"/>
                <w:tab w:val="left" w:pos="2124"/>
                <w:tab w:val="left" w:pos="2832"/>
                <w:tab w:val="left" w:pos="3540"/>
                <w:tab w:val="left" w:pos="4248"/>
              </w:tabs>
              <w:jc w:val="both"/>
            </w:pPr>
            <w:r>
              <w:rPr>
                <w:rStyle w:val="a7"/>
                <w:rFonts w:ascii="Calibri" w:hAnsi="Calibri"/>
                <w:sz w:val="22"/>
                <w:szCs w:val="22"/>
              </w:rPr>
              <w:t xml:space="preserve">  Цессионарий:</w:t>
            </w:r>
          </w:p>
        </w:tc>
      </w:tr>
      <w:tr w:rsidR="002A0079" w14:paraId="05B7E1C1"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F7DF"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4D479" w14:textId="77777777" w:rsidR="002A0079" w:rsidRDefault="002A0079"/>
        </w:tc>
      </w:tr>
    </w:tbl>
    <w:p w14:paraId="7A5C5AA3"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b/>
          <w:bCs/>
          <w:sz w:val="22"/>
          <w:szCs w:val="22"/>
        </w:rPr>
      </w:pPr>
    </w:p>
    <w:p w14:paraId="440E21E4"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lang w:val="en-US"/>
        </w:rPr>
      </w:pPr>
    </w:p>
    <w:p w14:paraId="6D36F946"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lang w:val="en-US"/>
        </w:rPr>
      </w:pPr>
    </w:p>
    <w:p w14:paraId="7105DD46" w14:textId="77777777" w:rsidR="00F428E1" w:rsidRDefault="00F428E1">
      <w:pPr>
        <w:rPr>
          <w:rStyle w:val="a7"/>
          <w:rFonts w:ascii="Calibri" w:eastAsia="Calibri" w:hAnsi="Calibri" w:cs="Calibri"/>
          <w:sz w:val="16"/>
          <w:szCs w:val="16"/>
          <w:lang w:val="en-US"/>
        </w:rPr>
      </w:pPr>
      <w:r>
        <w:rPr>
          <w:rStyle w:val="a7"/>
          <w:rFonts w:ascii="Calibri" w:eastAsia="Calibri" w:hAnsi="Calibri" w:cs="Calibri"/>
          <w:sz w:val="16"/>
          <w:szCs w:val="16"/>
          <w:lang w:val="en-US"/>
        </w:rPr>
        <w:br w:type="page"/>
      </w:r>
    </w:p>
    <w:p w14:paraId="0906C789"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6"/>
          <w:szCs w:val="16"/>
          <w:lang w:val="en-US"/>
        </w:rPr>
      </w:pPr>
    </w:p>
    <w:p w14:paraId="6421850B" w14:textId="77777777" w:rsidR="002A0079" w:rsidRDefault="00032DA5">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32"/>
        <w:jc w:val="right"/>
        <w:rPr>
          <w:rStyle w:val="a7"/>
          <w:rFonts w:ascii="Calibri" w:eastAsia="Calibri" w:hAnsi="Calibri" w:cs="Calibri"/>
          <w:lang w:val="ru-RU"/>
        </w:rPr>
      </w:pPr>
      <w:r>
        <w:rPr>
          <w:rStyle w:val="a7"/>
          <w:rFonts w:ascii="Calibri" w:hAnsi="Calibri"/>
          <w:lang w:val="ru-RU"/>
        </w:rPr>
        <w:t>Приложение № 5</w:t>
      </w:r>
    </w:p>
    <w:p w14:paraId="74F9F2A0" w14:textId="77777777" w:rsidR="002A0079" w:rsidRDefault="00032DA5">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32"/>
        <w:jc w:val="right"/>
        <w:rPr>
          <w:rStyle w:val="a7"/>
          <w:rFonts w:ascii="Calibri" w:eastAsia="Calibri" w:hAnsi="Calibri" w:cs="Calibri"/>
          <w:lang w:val="ru-RU"/>
        </w:rPr>
      </w:pPr>
      <w:r>
        <w:rPr>
          <w:rStyle w:val="a7"/>
          <w:rFonts w:ascii="Calibri" w:hAnsi="Calibri"/>
          <w:lang w:val="ru-RU"/>
        </w:rPr>
        <w:t>к Договору уступки прав(требований)</w:t>
      </w:r>
    </w:p>
    <w:p w14:paraId="33DDD917" w14:textId="77777777" w:rsidR="002A0079" w:rsidRDefault="00032DA5">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32"/>
        <w:jc w:val="right"/>
        <w:rPr>
          <w:rStyle w:val="a7"/>
          <w:rFonts w:ascii="Calibri" w:eastAsia="Calibri" w:hAnsi="Calibri" w:cs="Calibri"/>
          <w:lang w:val="ru-RU"/>
        </w:rPr>
      </w:pPr>
      <w:r>
        <w:rPr>
          <w:rStyle w:val="a7"/>
          <w:rFonts w:ascii="Calibri" w:hAnsi="Calibri"/>
          <w:lang w:val="ru-RU"/>
        </w:rPr>
        <w:t>№ ___ от ___.___.201__г.</w:t>
      </w:r>
    </w:p>
    <w:p w14:paraId="60DE0FA9" w14:textId="77777777" w:rsidR="002A0079" w:rsidRDefault="002A007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32"/>
        <w:jc w:val="right"/>
        <w:rPr>
          <w:rStyle w:val="a7"/>
          <w:rFonts w:ascii="Calibri" w:eastAsia="Calibri" w:hAnsi="Calibri" w:cs="Calibri"/>
          <w:lang w:val="ru-RU"/>
        </w:rPr>
      </w:pPr>
    </w:p>
    <w:p w14:paraId="420BAB19"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b/>
          <w:bCs/>
          <w:sz w:val="28"/>
          <w:szCs w:val="28"/>
        </w:rPr>
      </w:pPr>
      <w:r>
        <w:rPr>
          <w:rStyle w:val="a7"/>
          <w:rFonts w:ascii="Calibri" w:hAnsi="Calibri"/>
          <w:b/>
          <w:bCs/>
          <w:sz w:val="28"/>
          <w:szCs w:val="28"/>
        </w:rPr>
        <w:t>Уведомление о состоявшейся уступке права (требования)</w:t>
      </w:r>
    </w:p>
    <w:p w14:paraId="54AFBCB7"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b/>
          <w:bCs/>
          <w:sz w:val="28"/>
          <w:szCs w:val="28"/>
        </w:rPr>
      </w:pPr>
      <w:r>
        <w:rPr>
          <w:rStyle w:val="a7"/>
          <w:rFonts w:ascii="Calibri" w:hAnsi="Calibri"/>
          <w:b/>
          <w:bCs/>
          <w:sz w:val="28"/>
          <w:szCs w:val="28"/>
        </w:rPr>
        <w:t>(форма)</w:t>
      </w:r>
    </w:p>
    <w:p w14:paraId="74E7A220"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rPr>
      </w:pPr>
    </w:p>
    <w:p w14:paraId="7543AA2C"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rPr>
      </w:pPr>
    </w:p>
    <w:p w14:paraId="3FE44043"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firstLine="708"/>
        <w:jc w:val="right"/>
        <w:rPr>
          <w:rStyle w:val="a7"/>
          <w:rFonts w:ascii="Calibri" w:eastAsia="Calibri" w:hAnsi="Calibri" w:cs="Calibri"/>
          <w:sz w:val="22"/>
          <w:szCs w:val="22"/>
        </w:rPr>
      </w:pPr>
      <w:r>
        <w:rPr>
          <w:rStyle w:val="a7"/>
          <w:rFonts w:ascii="Calibri" w:hAnsi="Calibri"/>
          <w:sz w:val="22"/>
          <w:szCs w:val="22"/>
        </w:rPr>
        <w:t>Ф.И.О. Заемщика/Должника, наименование ЮЛ</w:t>
      </w:r>
    </w:p>
    <w:p w14:paraId="328221EF"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940"/>
        <w:jc w:val="right"/>
        <w:rPr>
          <w:rStyle w:val="a7"/>
          <w:rFonts w:ascii="Calibri" w:eastAsia="Calibri" w:hAnsi="Calibri" w:cs="Calibri"/>
          <w:sz w:val="22"/>
          <w:szCs w:val="22"/>
        </w:rPr>
      </w:pPr>
      <w:r>
        <w:rPr>
          <w:rStyle w:val="a7"/>
          <w:rFonts w:ascii="Calibri" w:hAnsi="Calibri"/>
          <w:sz w:val="22"/>
          <w:szCs w:val="22"/>
        </w:rPr>
        <w:t>Адреса указанных лиц</w:t>
      </w:r>
    </w:p>
    <w:p w14:paraId="455C8E43"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rPr>
      </w:pPr>
    </w:p>
    <w:p w14:paraId="0ACA8246"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b/>
          <w:bCs/>
          <w:sz w:val="28"/>
          <w:szCs w:val="28"/>
        </w:rPr>
      </w:pPr>
      <w:r>
        <w:rPr>
          <w:rStyle w:val="a7"/>
          <w:rFonts w:ascii="Calibri" w:hAnsi="Calibri"/>
          <w:b/>
          <w:bCs/>
          <w:sz w:val="28"/>
          <w:szCs w:val="28"/>
        </w:rPr>
        <w:t>УВЕДОМЛЕНИЕ</w:t>
      </w:r>
    </w:p>
    <w:p w14:paraId="15F47A6B" w14:textId="77777777" w:rsidR="002A0079" w:rsidRDefault="00032D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b/>
          <w:bCs/>
          <w:sz w:val="28"/>
          <w:szCs w:val="28"/>
        </w:rPr>
      </w:pPr>
      <w:r>
        <w:rPr>
          <w:rStyle w:val="a7"/>
          <w:rFonts w:ascii="Calibri" w:hAnsi="Calibri"/>
          <w:b/>
          <w:bCs/>
          <w:sz w:val="28"/>
          <w:szCs w:val="28"/>
        </w:rPr>
        <w:t>о состоявшейся уступке права (требования)</w:t>
      </w:r>
    </w:p>
    <w:p w14:paraId="5F091D2E"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rPr>
      </w:pPr>
    </w:p>
    <w:p w14:paraId="7BB16465"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xml:space="preserve">Настоящим уведомляем Вас о том, что в соответствии с заключенным между Банком «Банк» и Коллектором «Коллектор» договором уступки прав (требований) № ___ от __.__.201__г.  к Коллектору «Коллектор» перешли права (требования) просроченной задолженности, вытекающие из кредитного договора № ____ от ___.___.201__г. Кроме того, к Коллектору «Коллектор» также перешли права по договорам, заключенным для обеспечения исполнения обязательств по указанному кредитному договору (залог, поручительство). </w:t>
      </w:r>
    </w:p>
    <w:p w14:paraId="5F656C1A"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xml:space="preserve">Размер Вашей задолженности по кредитному договору № ____ от ___.___.201__г. на дату заключения договора уступки прав (требований) / на дату перехода прав (требований) составляет ________________ рублей, из которых: </w:t>
      </w:r>
    </w:p>
    <w:p w14:paraId="50F1138F"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___________ руб. – основной долг;</w:t>
      </w:r>
    </w:p>
    <w:p w14:paraId="4B88474A"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___________ руб. – проценты за пользование кредитом;</w:t>
      </w:r>
    </w:p>
    <w:p w14:paraId="4623C2C4"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__________ руб. –пени, неустойки и/или иные штрафные санкции за ненадлежащее исполнение обязанности по возврату кредита и/или уплате процентов;</w:t>
      </w:r>
    </w:p>
    <w:p w14:paraId="64F3ADB8"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__________ руб. – комиссии;</w:t>
      </w:r>
    </w:p>
    <w:p w14:paraId="735C67D9"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xml:space="preserve">- __________ руб. – расходы по оплате государственной пошлины. </w:t>
      </w:r>
    </w:p>
    <w:p w14:paraId="3B08E146" w14:textId="77777777" w:rsidR="002A0079" w:rsidRDefault="002A007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shd w:val="clear" w:color="auto" w:fill="FFFFFF"/>
        </w:rPr>
      </w:pPr>
    </w:p>
    <w:p w14:paraId="5EB71491"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xml:space="preserve">Оплата задолженности должна осуществляться по следующим платежным реквизитам: </w:t>
      </w:r>
    </w:p>
    <w:p w14:paraId="309CEC39"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_____________________ (указываются реквизиты Цессионария)</w:t>
      </w:r>
    </w:p>
    <w:p w14:paraId="0F1F0F9E"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xml:space="preserve">По всем вопросам, связанным с погашением задолженности, Вы можете обратиться в Коллектор «Коллектор»: </w:t>
      </w:r>
    </w:p>
    <w:p w14:paraId="35A6C9C3" w14:textId="77777777" w:rsidR="002A0079" w:rsidRDefault="00032DA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426"/>
        <w:jc w:val="both"/>
        <w:rPr>
          <w:rStyle w:val="a7"/>
          <w:rFonts w:ascii="Calibri" w:eastAsia="Calibri" w:hAnsi="Calibri" w:cs="Calibri"/>
          <w:sz w:val="22"/>
          <w:szCs w:val="22"/>
          <w:shd w:val="clear" w:color="auto" w:fill="FFFFFF"/>
        </w:rPr>
      </w:pPr>
      <w:r>
        <w:rPr>
          <w:rStyle w:val="a7"/>
          <w:rFonts w:ascii="Calibri" w:hAnsi="Calibri"/>
          <w:sz w:val="22"/>
          <w:szCs w:val="22"/>
          <w:shd w:val="clear" w:color="auto" w:fill="FFFFFF"/>
        </w:rPr>
        <w:t xml:space="preserve">(указываются почтовый адрес и контактные телефоны Цессионария). </w:t>
      </w:r>
    </w:p>
    <w:p w14:paraId="5A96FB81" w14:textId="77777777" w:rsidR="002A0079" w:rsidRDefault="00032DA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rPr>
      </w:pPr>
      <w:r>
        <w:rPr>
          <w:rStyle w:val="a7"/>
          <w:rFonts w:ascii="Calibri" w:hAnsi="Calibri"/>
          <w:sz w:val="22"/>
          <w:szCs w:val="22"/>
        </w:rPr>
        <w:t xml:space="preserve">Дополнительно подтвердить факт перехода права (требования) Вы можете по телефону горячей линии Банка «Банк» (указывается телефон Банка). </w:t>
      </w:r>
    </w:p>
    <w:p w14:paraId="6D3B7082" w14:textId="77777777" w:rsidR="002A0079" w:rsidRDefault="002A0079">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rStyle w:val="a7"/>
          <w:rFonts w:ascii="Calibri" w:eastAsia="Calibri" w:hAnsi="Calibri" w:cs="Calibri"/>
          <w:sz w:val="22"/>
          <w:szCs w:val="22"/>
        </w:rPr>
      </w:pPr>
    </w:p>
    <w:p w14:paraId="1C58139B" w14:textId="77777777" w:rsidR="002A0079" w:rsidRDefault="00032DA5">
      <w:pPr>
        <w:widowControl w:val="0"/>
        <w:tabs>
          <w:tab w:val="left" w:pos="851"/>
          <w:tab w:val="right" w:pos="10026"/>
        </w:tabs>
        <w:ind w:firstLine="426"/>
        <w:jc w:val="both"/>
        <w:rPr>
          <w:rStyle w:val="a7"/>
          <w:rFonts w:ascii="Calibri" w:eastAsia="Calibri" w:hAnsi="Calibri" w:cs="Calibri"/>
          <w:sz w:val="22"/>
          <w:szCs w:val="22"/>
        </w:rPr>
      </w:pPr>
      <w:r>
        <w:rPr>
          <w:rStyle w:val="a7"/>
          <w:rFonts w:ascii="Calibri" w:hAnsi="Calibri"/>
          <w:sz w:val="22"/>
          <w:szCs w:val="22"/>
        </w:rPr>
        <w:t>Подпись уполномоченного лица Цедента                     Подпись уполномоченного лица Цессионария</w:t>
      </w:r>
    </w:p>
    <w:p w14:paraId="79F4D5D5" w14:textId="77777777" w:rsidR="002A0079" w:rsidRDefault="00032DA5">
      <w:pPr>
        <w:widowControl w:val="0"/>
        <w:tabs>
          <w:tab w:val="left" w:pos="851"/>
          <w:tab w:val="right" w:pos="10026"/>
        </w:tabs>
        <w:ind w:firstLine="426"/>
        <w:jc w:val="both"/>
        <w:rPr>
          <w:rStyle w:val="a7"/>
          <w:rFonts w:ascii="Calibri" w:eastAsia="Calibri" w:hAnsi="Calibri" w:cs="Calibri"/>
          <w:sz w:val="22"/>
          <w:szCs w:val="22"/>
        </w:rPr>
      </w:pPr>
      <w:r>
        <w:rPr>
          <w:rStyle w:val="a7"/>
          <w:rFonts w:ascii="Calibri" w:hAnsi="Calibri"/>
          <w:sz w:val="22"/>
          <w:szCs w:val="22"/>
        </w:rPr>
        <w:t xml:space="preserve"> ______________                                                                   _______________</w:t>
      </w:r>
    </w:p>
    <w:p w14:paraId="40BC32E2" w14:textId="77777777" w:rsidR="002A0079" w:rsidRDefault="00032DA5">
      <w:pPr>
        <w:widowControl w:val="0"/>
        <w:tabs>
          <w:tab w:val="left" w:pos="851"/>
          <w:tab w:val="right" w:pos="10026"/>
        </w:tabs>
        <w:ind w:firstLine="426"/>
        <w:jc w:val="both"/>
        <w:rPr>
          <w:rStyle w:val="a7"/>
          <w:rFonts w:ascii="Calibri" w:eastAsia="Calibri" w:hAnsi="Calibri" w:cs="Calibri"/>
          <w:sz w:val="22"/>
          <w:szCs w:val="22"/>
        </w:rPr>
      </w:pPr>
      <w:r>
        <w:rPr>
          <w:rStyle w:val="a7"/>
          <w:rFonts w:ascii="Calibri" w:eastAsia="Calibri" w:hAnsi="Calibri" w:cs="Calibri"/>
          <w:sz w:val="22"/>
          <w:szCs w:val="22"/>
        </w:rPr>
        <w:tab/>
        <w:t xml:space="preserve">                           М</w:t>
      </w:r>
      <w:r>
        <w:rPr>
          <w:rStyle w:val="a7"/>
          <w:rFonts w:ascii="Calibri" w:hAnsi="Calibri"/>
          <w:sz w:val="22"/>
          <w:szCs w:val="22"/>
        </w:rPr>
        <w:t>.П.                                                                                               М.П.</w:t>
      </w:r>
    </w:p>
    <w:p w14:paraId="0EF8CE2A" w14:textId="77777777" w:rsidR="002A0079" w:rsidRDefault="00032DA5">
      <w:pPr>
        <w:widowControl w:val="0"/>
        <w:tabs>
          <w:tab w:val="left" w:pos="851"/>
          <w:tab w:val="right" w:pos="10026"/>
        </w:tabs>
        <w:ind w:firstLine="426"/>
        <w:jc w:val="both"/>
        <w:rPr>
          <w:rStyle w:val="a7"/>
          <w:rFonts w:ascii="Calibri" w:eastAsia="Calibri" w:hAnsi="Calibri" w:cs="Calibri"/>
          <w:sz w:val="22"/>
          <w:szCs w:val="22"/>
        </w:rPr>
      </w:pPr>
      <w:r>
        <w:rPr>
          <w:rStyle w:val="a7"/>
          <w:rFonts w:ascii="Calibri" w:hAnsi="Calibri"/>
          <w:sz w:val="22"/>
          <w:szCs w:val="22"/>
        </w:rPr>
        <w:t xml:space="preserve"> </w:t>
      </w:r>
    </w:p>
    <w:p w14:paraId="7A09CE5D" w14:textId="77777777" w:rsidR="002A0079" w:rsidRDefault="00032DA5">
      <w:pPr>
        <w:widowControl w:val="0"/>
        <w:tabs>
          <w:tab w:val="left" w:pos="851"/>
          <w:tab w:val="right" w:pos="10026"/>
        </w:tabs>
        <w:ind w:firstLine="426"/>
        <w:jc w:val="both"/>
        <w:rPr>
          <w:rStyle w:val="a7"/>
          <w:rFonts w:ascii="Calibri" w:eastAsia="Calibri" w:hAnsi="Calibri" w:cs="Calibri"/>
          <w:sz w:val="22"/>
          <w:szCs w:val="22"/>
        </w:rPr>
      </w:pPr>
      <w:r>
        <w:rPr>
          <w:rStyle w:val="a7"/>
          <w:rFonts w:ascii="Calibri" w:hAnsi="Calibri"/>
          <w:sz w:val="22"/>
          <w:szCs w:val="22"/>
        </w:rPr>
        <w:t xml:space="preserve">Форма Уведомления о состоявшейся уступке права (требования) согласована. </w:t>
      </w:r>
    </w:p>
    <w:p w14:paraId="653EACF6" w14:textId="77777777" w:rsidR="002A0079" w:rsidRDefault="002A0079">
      <w:pPr>
        <w:widowControl w:val="0"/>
        <w:tabs>
          <w:tab w:val="left" w:pos="851"/>
          <w:tab w:val="right" w:pos="10026"/>
        </w:tabs>
        <w:ind w:firstLine="426"/>
        <w:jc w:val="both"/>
        <w:rPr>
          <w:rStyle w:val="a7"/>
          <w:rFonts w:ascii="Calibri" w:eastAsia="Calibri" w:hAnsi="Calibri" w:cs="Calibri"/>
          <w:sz w:val="22"/>
          <w:szCs w:val="22"/>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2A0079" w14:paraId="075187B6"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E37DA" w14:textId="77777777" w:rsidR="002A0079" w:rsidRDefault="00032DA5">
            <w:pPr>
              <w:tabs>
                <w:tab w:val="left" w:pos="708"/>
                <w:tab w:val="left" w:pos="1416"/>
                <w:tab w:val="left" w:pos="2124"/>
                <w:tab w:val="left" w:pos="2832"/>
                <w:tab w:val="left" w:pos="3540"/>
                <w:tab w:val="left" w:pos="4248"/>
              </w:tabs>
            </w:pPr>
            <w:r>
              <w:rPr>
                <w:rStyle w:val="a7"/>
                <w:rFonts w:ascii="Calibri" w:hAnsi="Calibri"/>
                <w:sz w:val="22"/>
                <w:szCs w:val="22"/>
                <w:lang w:val="en-US"/>
              </w:rPr>
              <w:t>Цедент:</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181E8" w14:textId="77777777" w:rsidR="002A0079" w:rsidRDefault="00032DA5">
            <w:pPr>
              <w:tabs>
                <w:tab w:val="left" w:pos="708"/>
                <w:tab w:val="left" w:pos="1416"/>
                <w:tab w:val="left" w:pos="2124"/>
                <w:tab w:val="left" w:pos="2832"/>
                <w:tab w:val="left" w:pos="3540"/>
                <w:tab w:val="left" w:pos="4248"/>
              </w:tabs>
              <w:jc w:val="both"/>
            </w:pPr>
            <w:r>
              <w:rPr>
                <w:rStyle w:val="a7"/>
                <w:rFonts w:ascii="Calibri" w:hAnsi="Calibri"/>
                <w:sz w:val="22"/>
                <w:szCs w:val="22"/>
              </w:rPr>
              <w:t xml:space="preserve">  Цессионарий:</w:t>
            </w:r>
          </w:p>
        </w:tc>
      </w:tr>
      <w:tr w:rsidR="002A0079" w14:paraId="29DCE72A"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01048"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D78B8" w14:textId="77777777" w:rsidR="002A0079" w:rsidRDefault="002A0079"/>
        </w:tc>
      </w:tr>
    </w:tbl>
    <w:p w14:paraId="1A9CF234" w14:textId="77777777" w:rsidR="002A0079" w:rsidRDefault="002A0079">
      <w:pPr>
        <w:widowControl w:val="0"/>
        <w:tabs>
          <w:tab w:val="left" w:pos="851"/>
          <w:tab w:val="right" w:pos="10026"/>
        </w:tabs>
        <w:jc w:val="both"/>
        <w:rPr>
          <w:rStyle w:val="a7"/>
          <w:rFonts w:ascii="Calibri" w:eastAsia="Calibri" w:hAnsi="Calibri" w:cs="Calibri"/>
          <w:sz w:val="22"/>
          <w:szCs w:val="22"/>
        </w:rPr>
      </w:pPr>
    </w:p>
    <w:p w14:paraId="1204745C" w14:textId="77777777" w:rsidR="002A0079" w:rsidRDefault="002A0079">
      <w:pPr>
        <w:widowControl w:val="0"/>
        <w:tabs>
          <w:tab w:val="left" w:pos="851"/>
          <w:tab w:val="right" w:pos="10026"/>
        </w:tabs>
        <w:ind w:firstLine="426"/>
        <w:jc w:val="both"/>
        <w:rPr>
          <w:rStyle w:val="a7"/>
          <w:rFonts w:ascii="Tahoma" w:eastAsia="Tahoma" w:hAnsi="Tahoma" w:cs="Tahoma"/>
          <w:sz w:val="22"/>
          <w:szCs w:val="22"/>
          <w:lang w:val="en-US"/>
        </w:rPr>
      </w:pPr>
    </w:p>
    <w:p w14:paraId="4FF09B21"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4"/>
          <w:szCs w:val="14"/>
          <w:lang w:val="en-US"/>
        </w:rPr>
      </w:pPr>
    </w:p>
    <w:p w14:paraId="5C7C132F" w14:textId="77777777" w:rsidR="00F428E1" w:rsidRDefault="00F428E1">
      <w:pPr>
        <w:rPr>
          <w:rStyle w:val="a7"/>
          <w:rFonts w:ascii="Calibri" w:eastAsia="Calibri" w:hAnsi="Calibri" w:cs="Calibri"/>
          <w:sz w:val="14"/>
          <w:szCs w:val="14"/>
          <w:lang w:val="en-US"/>
        </w:rPr>
      </w:pPr>
      <w:r>
        <w:rPr>
          <w:rStyle w:val="a7"/>
          <w:rFonts w:ascii="Calibri" w:eastAsia="Calibri" w:hAnsi="Calibri" w:cs="Calibri"/>
          <w:sz w:val="14"/>
          <w:szCs w:val="14"/>
          <w:lang w:val="en-US"/>
        </w:rPr>
        <w:br w:type="page"/>
      </w:r>
    </w:p>
    <w:p w14:paraId="1EF8D5E2"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rPr>
          <w:rStyle w:val="a7"/>
          <w:rFonts w:ascii="Calibri" w:eastAsia="Calibri" w:hAnsi="Calibri" w:cs="Calibri"/>
          <w:sz w:val="14"/>
          <w:szCs w:val="14"/>
          <w:lang w:val="en-US"/>
        </w:rPr>
      </w:pPr>
    </w:p>
    <w:p w14:paraId="4B31F07B"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Приложение № 6</w:t>
      </w:r>
    </w:p>
    <w:p w14:paraId="55E36D0F"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к Договору уступки прав (требований)</w:t>
      </w:r>
    </w:p>
    <w:p w14:paraId="10DBB224"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a7"/>
          <w:rFonts w:ascii="Calibri" w:eastAsia="Calibri" w:hAnsi="Calibri" w:cs="Calibri"/>
        </w:rPr>
      </w:pPr>
      <w:r>
        <w:rPr>
          <w:rStyle w:val="a7"/>
          <w:rFonts w:ascii="Calibri" w:hAnsi="Calibri"/>
        </w:rPr>
        <w:t>№ ___ от __.__.201__г</w:t>
      </w:r>
    </w:p>
    <w:p w14:paraId="574DD2D0"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rPr>
      </w:pPr>
    </w:p>
    <w:p w14:paraId="5F9D5731"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jc w:val="center"/>
        <w:rPr>
          <w:rStyle w:val="a7"/>
          <w:rFonts w:ascii="Calibri" w:eastAsia="Calibri" w:hAnsi="Calibri" w:cs="Calibri"/>
          <w:b/>
          <w:bCs/>
          <w:sz w:val="28"/>
          <w:szCs w:val="28"/>
        </w:rPr>
      </w:pPr>
      <w:r>
        <w:rPr>
          <w:rStyle w:val="a7"/>
          <w:rFonts w:ascii="Calibri" w:hAnsi="Calibri"/>
          <w:b/>
          <w:bCs/>
          <w:sz w:val="28"/>
          <w:szCs w:val="28"/>
        </w:rPr>
        <w:t>АКТ</w:t>
      </w:r>
    </w:p>
    <w:p w14:paraId="3226E6A4"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b/>
          <w:bCs/>
          <w:sz w:val="28"/>
          <w:szCs w:val="28"/>
        </w:rPr>
      </w:pPr>
      <w:r>
        <w:rPr>
          <w:rStyle w:val="a7"/>
          <w:rFonts w:ascii="Calibri" w:hAnsi="Calibri"/>
          <w:b/>
          <w:bCs/>
          <w:sz w:val="28"/>
          <w:szCs w:val="28"/>
        </w:rPr>
        <w:t>уступки прав (требований)</w:t>
      </w:r>
    </w:p>
    <w:p w14:paraId="196AF460"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rPr>
      </w:pPr>
    </w:p>
    <w:p w14:paraId="372DD5B3"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a7"/>
          <w:rFonts w:ascii="Calibri" w:eastAsia="Calibri" w:hAnsi="Calibri" w:cs="Calibri"/>
        </w:rPr>
      </w:pPr>
    </w:p>
    <w:p w14:paraId="746C1129"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a7"/>
          <w:rFonts w:ascii="Calibri" w:eastAsia="Calibri" w:hAnsi="Calibri" w:cs="Calibri"/>
          <w:sz w:val="22"/>
          <w:szCs w:val="22"/>
        </w:rPr>
      </w:pPr>
      <w:r>
        <w:rPr>
          <w:rStyle w:val="a7"/>
          <w:rFonts w:ascii="Calibri" w:hAnsi="Calibri"/>
          <w:sz w:val="22"/>
          <w:szCs w:val="22"/>
        </w:rPr>
        <w:t>г. _______</w:t>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t xml:space="preserve">                        __.__.201__г.</w:t>
      </w:r>
    </w:p>
    <w:p w14:paraId="70DB49A1"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a7"/>
          <w:rFonts w:ascii="Calibri" w:eastAsia="Calibri" w:hAnsi="Calibri" w:cs="Calibri"/>
          <w:sz w:val="22"/>
          <w:szCs w:val="22"/>
        </w:rPr>
      </w:pPr>
    </w:p>
    <w:p w14:paraId="27A48985"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a7"/>
          <w:rFonts w:ascii="Calibri" w:eastAsia="Calibri" w:hAnsi="Calibri" w:cs="Calibri"/>
          <w:sz w:val="22"/>
          <w:szCs w:val="22"/>
        </w:rPr>
      </w:pPr>
    </w:p>
    <w:p w14:paraId="6E3C79AC"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sz w:val="22"/>
          <w:szCs w:val="22"/>
        </w:rPr>
      </w:pPr>
      <w:r>
        <w:rPr>
          <w:rStyle w:val="a7"/>
          <w:rFonts w:ascii="Calibri" w:hAnsi="Calibri"/>
          <w:sz w:val="22"/>
          <w:szCs w:val="22"/>
        </w:rPr>
        <w:t>Банк «Банк» (далее – «Цедент») в лице _____, действующего на основании _____, с одной стороны, и Коллектор «Коллектор» (далее – «Цессионарий»), в лице _________, действующего на основании _____, далее именуемые – «Стороны»,</w:t>
      </w:r>
    </w:p>
    <w:p w14:paraId="2114AAD4"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sz w:val="22"/>
          <w:szCs w:val="22"/>
        </w:rPr>
      </w:pPr>
      <w:r>
        <w:rPr>
          <w:rStyle w:val="a7"/>
          <w:rFonts w:ascii="Calibri" w:hAnsi="Calibri"/>
          <w:sz w:val="22"/>
          <w:szCs w:val="22"/>
        </w:rPr>
        <w:t>составили настоящий Акт в подтверждение того, что Цедент передал, а Цессионарий принял в соответствии с условиями Договора уступки прав (требований) № ____ от __.__.201__г. права требования в объеме, указанном в п. 1.1 Договора.</w:t>
      </w:r>
    </w:p>
    <w:p w14:paraId="30EA5DDC"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sz w:val="22"/>
          <w:szCs w:val="22"/>
        </w:rPr>
      </w:pPr>
    </w:p>
    <w:p w14:paraId="2A1F8868"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r>
        <w:rPr>
          <w:rStyle w:val="a7"/>
          <w:rFonts w:ascii="Calibri" w:hAnsi="Calibri"/>
          <w:sz w:val="22"/>
          <w:szCs w:val="22"/>
        </w:rPr>
        <w:t xml:space="preserve">От Цедента: </w:t>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r>
      <w:r>
        <w:rPr>
          <w:rStyle w:val="a7"/>
          <w:rFonts w:ascii="Calibri" w:hAnsi="Calibri"/>
          <w:sz w:val="22"/>
          <w:szCs w:val="22"/>
        </w:rPr>
        <w:tab/>
        <w:t xml:space="preserve">От Цессионария: </w:t>
      </w:r>
    </w:p>
    <w:p w14:paraId="16C0BC33"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Style w:val="a7"/>
          <w:rFonts w:ascii="Calibri" w:eastAsia="Calibri" w:hAnsi="Calibri" w:cs="Calibri"/>
          <w:sz w:val="22"/>
          <w:szCs w:val="22"/>
        </w:rPr>
      </w:pPr>
    </w:p>
    <w:p w14:paraId="7B00AFC3"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sz w:val="22"/>
          <w:szCs w:val="22"/>
        </w:rPr>
      </w:pPr>
    </w:p>
    <w:p w14:paraId="6463D7BB"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Style w:val="a7"/>
          <w:rFonts w:ascii="Calibri" w:eastAsia="Calibri" w:hAnsi="Calibri" w:cs="Calibri"/>
          <w:b/>
          <w:bCs/>
          <w:sz w:val="22"/>
          <w:szCs w:val="22"/>
        </w:rPr>
      </w:pPr>
      <w:r>
        <w:rPr>
          <w:rStyle w:val="a7"/>
          <w:rFonts w:ascii="Calibri" w:hAnsi="Calibri"/>
          <w:b/>
          <w:bCs/>
          <w:sz w:val="22"/>
          <w:szCs w:val="22"/>
        </w:rPr>
        <w:t xml:space="preserve">Форма Акта уступки прав (требований) согласована. </w:t>
      </w:r>
    </w:p>
    <w:p w14:paraId="6557FF91" w14:textId="77777777" w:rsidR="002A0079" w:rsidRDefault="002A0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2A0079" w14:paraId="5915DE85"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44752" w14:textId="77777777" w:rsidR="002A0079" w:rsidRDefault="00032DA5">
            <w:pPr>
              <w:tabs>
                <w:tab w:val="left" w:pos="708"/>
                <w:tab w:val="left" w:pos="1416"/>
                <w:tab w:val="left" w:pos="2124"/>
                <w:tab w:val="left" w:pos="2832"/>
                <w:tab w:val="left" w:pos="3540"/>
                <w:tab w:val="left" w:pos="4248"/>
              </w:tabs>
            </w:pPr>
            <w:r>
              <w:rPr>
                <w:rStyle w:val="a7"/>
                <w:rFonts w:ascii="Calibri" w:hAnsi="Calibri"/>
                <w:sz w:val="22"/>
                <w:szCs w:val="22"/>
                <w:lang w:val="en-US"/>
              </w:rPr>
              <w:t>Цедент:</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11956" w14:textId="77777777" w:rsidR="002A0079" w:rsidRDefault="00032DA5">
            <w:pPr>
              <w:tabs>
                <w:tab w:val="left" w:pos="708"/>
                <w:tab w:val="left" w:pos="1416"/>
                <w:tab w:val="left" w:pos="2124"/>
                <w:tab w:val="left" w:pos="2832"/>
                <w:tab w:val="left" w:pos="3540"/>
                <w:tab w:val="left" w:pos="4248"/>
              </w:tabs>
              <w:jc w:val="both"/>
            </w:pPr>
            <w:r>
              <w:rPr>
                <w:rStyle w:val="a7"/>
                <w:rFonts w:ascii="Calibri" w:hAnsi="Calibri"/>
                <w:sz w:val="22"/>
                <w:szCs w:val="22"/>
              </w:rPr>
              <w:t xml:space="preserve">  Цессионарий:</w:t>
            </w:r>
          </w:p>
        </w:tc>
      </w:tr>
      <w:tr w:rsidR="002A0079" w14:paraId="6685BFAB" w14:textId="77777777">
        <w:trPr>
          <w:trHeight w:val="221"/>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66BD5" w14:textId="77777777" w:rsidR="002A0079" w:rsidRDefault="002A0079"/>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3AA37" w14:textId="77777777" w:rsidR="002A0079" w:rsidRDefault="002A0079"/>
        </w:tc>
      </w:tr>
    </w:tbl>
    <w:p w14:paraId="3416EC19" w14:textId="77777777" w:rsidR="002A0079" w:rsidRDefault="002A0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a7"/>
          <w:rFonts w:ascii="Calibri" w:eastAsia="Calibri" w:hAnsi="Calibri" w:cs="Calibri"/>
          <w:sz w:val="22"/>
          <w:szCs w:val="22"/>
        </w:rPr>
      </w:pPr>
    </w:p>
    <w:p w14:paraId="6E6C40EA" w14:textId="77777777" w:rsidR="002A0079" w:rsidRDefault="00032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pPr>
      <w:r>
        <w:rPr>
          <w:rStyle w:val="a7"/>
          <w:rFonts w:ascii="Arial Unicode MS" w:hAnsi="Arial Unicode MS"/>
          <w:lang w:val="en-US"/>
        </w:rPr>
        <w:br w:type="page"/>
      </w:r>
    </w:p>
    <w:p w14:paraId="4A0335F0" w14:textId="77777777" w:rsidR="002A0079" w:rsidRDefault="00032DA5">
      <w:pPr>
        <w:pStyle w:val="a9"/>
        <w:jc w:val="center"/>
        <w:rPr>
          <w:rStyle w:val="a7"/>
          <w:color w:val="1E925B"/>
          <w:sz w:val="96"/>
          <w:szCs w:val="96"/>
          <w14:textFill>
            <w14:gradFill>
              <w14:gsLst>
                <w14:gs w14:pos="0">
                  <w14:srgbClr w14:val="1E925B"/>
                </w14:gs>
                <w14:gs w14:pos="90000">
                  <w14:srgbClr w14:val="024ABE"/>
                </w14:gs>
              </w14:gsLst>
              <w14:lin w14:ang="5400000" w14:scaled="0"/>
            </w14:gradFill>
          </w14:textFill>
        </w:rPr>
      </w:pPr>
      <w:bookmarkStart w:id="8" w:name="_Hlk67660672"/>
      <w:r>
        <w:rPr>
          <w:rStyle w:val="a7"/>
          <w:color w:val="1E925B"/>
          <w:sz w:val="96"/>
          <w:szCs w:val="96"/>
          <w14:textFill>
            <w14:gradFill>
              <w14:gsLst>
                <w14:gs w14:pos="0">
                  <w14:srgbClr w14:val="1E925B"/>
                </w14:gs>
                <w14:gs w14:pos="90000">
                  <w14:srgbClr w14:val="024ABE"/>
                </w14:gs>
              </w14:gsLst>
              <w14:lin w14:ang="5400000" w14:scaled="0"/>
            </w14:gradFill>
          </w14:textFill>
        </w:rPr>
        <w:lastRenderedPageBreak/>
        <w:t>С</w:t>
      </w:r>
      <w:bookmarkStart w:id="9" w:name="реестр_передачи_данных"/>
      <w:bookmarkEnd w:id="8"/>
      <w:r>
        <w:rPr>
          <w:rStyle w:val="a7"/>
          <w:color w:val="1E925B"/>
          <w:sz w:val="96"/>
          <w:szCs w:val="96"/>
          <w14:textFill>
            <w14:gradFill>
              <w14:gsLst>
                <w14:gs w14:pos="0">
                  <w14:srgbClr w14:val="1E925B"/>
                </w14:gs>
                <w14:gs w14:pos="90000">
                  <w14:srgbClr w14:val="024ABE"/>
                </w14:gs>
              </w14:gsLst>
              <w14:lin w14:ang="5400000" w14:scaled="0"/>
            </w14:gradFill>
          </w14:textFill>
        </w:rPr>
        <w:t>тандарты формирования реестра передачи данны</w:t>
      </w:r>
      <w:bookmarkEnd w:id="9"/>
      <w:r>
        <w:rPr>
          <w:rStyle w:val="a7"/>
          <w:color w:val="1E925B"/>
          <w:sz w:val="96"/>
          <w:szCs w:val="96"/>
          <w14:textFill>
            <w14:gradFill>
              <w14:gsLst>
                <w14:gs w14:pos="0">
                  <w14:srgbClr w14:val="1E925B"/>
                </w14:gs>
                <w14:gs w14:pos="90000">
                  <w14:srgbClr w14:val="024ABE"/>
                </w14:gs>
              </w14:gsLst>
              <w14:lin w14:ang="5400000" w14:scaled="0"/>
            </w14:gradFill>
          </w14:textFill>
        </w:rPr>
        <w:t>х</w:t>
      </w:r>
    </w:p>
    <w:p w14:paraId="7839056F" w14:textId="77777777" w:rsidR="002A0079" w:rsidRDefault="002A0079">
      <w:pPr>
        <w:pStyle w:val="a9"/>
        <w:jc w:val="left"/>
      </w:pPr>
    </w:p>
    <w:p w14:paraId="3E927DF1" w14:textId="77777777" w:rsidR="002A0079" w:rsidRDefault="002A0079">
      <w:pPr>
        <w:spacing w:after="200" w:line="276" w:lineRule="auto"/>
        <w:rPr>
          <w:rStyle w:val="a7"/>
          <w:sz w:val="20"/>
          <w:szCs w:val="20"/>
        </w:rPr>
      </w:pPr>
    </w:p>
    <w:p w14:paraId="14F661E4" w14:textId="77777777" w:rsidR="002A0079" w:rsidRDefault="00032DA5">
      <w:pPr>
        <w:spacing w:after="200" w:line="276" w:lineRule="auto"/>
        <w:rPr>
          <w:rStyle w:val="a7"/>
          <w:sz w:val="20"/>
          <w:szCs w:val="20"/>
        </w:rPr>
      </w:pPr>
      <w:r>
        <w:rPr>
          <w:rStyle w:val="a7"/>
          <w:noProof/>
          <w:sz w:val="20"/>
          <w:szCs w:val="20"/>
        </w:rPr>
        <w:drawing>
          <wp:anchor distT="57150" distB="57150" distL="57150" distR="57150" simplePos="0" relativeHeight="251652096" behindDoc="0" locked="0" layoutInCell="1" allowOverlap="1" wp14:anchorId="2C194FE7" wp14:editId="5F0847B2">
            <wp:simplePos x="0" y="0"/>
            <wp:positionH relativeFrom="margin">
              <wp:posOffset>6350</wp:posOffset>
            </wp:positionH>
            <wp:positionV relativeFrom="page">
              <wp:posOffset>240030</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53" name="officeArt object" descr="узор больш"/>
            <wp:cNvGraphicFramePr/>
            <a:graphic xmlns:a="http://schemas.openxmlformats.org/drawingml/2006/main">
              <a:graphicData uri="http://schemas.openxmlformats.org/drawingml/2006/picture">
                <pic:pic xmlns:pic="http://schemas.openxmlformats.org/drawingml/2006/picture">
                  <pic:nvPicPr>
                    <pic:cNvPr id="1073741853" name="узор больш" descr="узор больш"/>
                    <pic:cNvPicPr>
                      <a:picLocks noChangeAspect="1"/>
                    </pic:cNvPicPr>
                  </pic:nvPicPr>
                  <pic:blipFill>
                    <a:blip r:embed="rId9"/>
                    <a:stretch>
                      <a:fillRect/>
                    </a:stretch>
                  </pic:blipFill>
                  <pic:spPr>
                    <a:xfrm>
                      <a:off x="0" y="0"/>
                      <a:ext cx="6629400" cy="2348230"/>
                    </a:xfrm>
                    <a:prstGeom prst="rect">
                      <a:avLst/>
                    </a:prstGeom>
                    <a:ln w="12700" cap="flat">
                      <a:noFill/>
                      <a:miter lim="400000"/>
                    </a:ln>
                    <a:effectLst/>
                  </pic:spPr>
                </pic:pic>
              </a:graphicData>
            </a:graphic>
          </wp:anchor>
        </w:drawing>
      </w:r>
    </w:p>
    <w:p w14:paraId="4B162B6A" w14:textId="77777777" w:rsidR="002A0079" w:rsidRDefault="002A0079">
      <w:pPr>
        <w:spacing w:after="200" w:line="276" w:lineRule="auto"/>
        <w:rPr>
          <w:rStyle w:val="a7"/>
          <w:sz w:val="20"/>
          <w:szCs w:val="20"/>
        </w:rPr>
      </w:pPr>
    </w:p>
    <w:p w14:paraId="2C8C5534" w14:textId="77777777" w:rsidR="002A0079" w:rsidRDefault="00032DA5">
      <w:pPr>
        <w:spacing w:after="200" w:line="276" w:lineRule="auto"/>
        <w:rPr>
          <w:rStyle w:val="a7"/>
        </w:rPr>
      </w:pPr>
      <w:r>
        <w:rPr>
          <w:rStyle w:val="a7"/>
          <w:noProof/>
        </w:rPr>
        <w:drawing>
          <wp:inline distT="0" distB="0" distL="0" distR="0" wp14:anchorId="426D3DE3" wp14:editId="73EC1251">
            <wp:extent cx="6468619" cy="2291279"/>
            <wp:effectExtent l="0" t="0" r="0" b="0"/>
            <wp:docPr id="1073741854" name="officeArt object" descr="C:\Users\1007645\AppData\Local\Microsoft\Windows\INetCache\Content.Word\узор больш.png"/>
            <wp:cNvGraphicFramePr/>
            <a:graphic xmlns:a="http://schemas.openxmlformats.org/drawingml/2006/main">
              <a:graphicData uri="http://schemas.openxmlformats.org/drawingml/2006/picture">
                <pic:pic xmlns:pic="http://schemas.openxmlformats.org/drawingml/2006/picture">
                  <pic:nvPicPr>
                    <pic:cNvPr id="1073741854" name="C:\Users\1007645\AppData\Local\Microsoft\Windows\INetCache\Content.Word\узор больш.png" descr="C:\Users\1007645\AppData\Local\Microsoft\Windows\INetCache\Content.Word\узор больш.png"/>
                    <pic:cNvPicPr>
                      <a:picLocks noChangeAspect="1"/>
                    </pic:cNvPicPr>
                  </pic:nvPicPr>
                  <pic:blipFill>
                    <a:blip r:embed="rId9"/>
                    <a:stretch>
                      <a:fillRect/>
                    </a:stretch>
                  </pic:blipFill>
                  <pic:spPr>
                    <a:xfrm rot="10800000">
                      <a:off x="0" y="0"/>
                      <a:ext cx="6468619" cy="2291279"/>
                    </a:xfrm>
                    <a:prstGeom prst="rect">
                      <a:avLst/>
                    </a:prstGeom>
                    <a:ln w="12700" cap="flat">
                      <a:noFill/>
                      <a:miter lim="400000"/>
                    </a:ln>
                    <a:effectLst/>
                  </pic:spPr>
                </pic:pic>
              </a:graphicData>
            </a:graphic>
          </wp:inline>
        </w:drawing>
      </w:r>
    </w:p>
    <w:p w14:paraId="1EAD819C" w14:textId="77777777" w:rsidR="00F428E1" w:rsidRDefault="00F428E1">
      <w:pPr>
        <w:rPr>
          <w:rStyle w:val="a7"/>
          <w:sz w:val="20"/>
          <w:szCs w:val="20"/>
        </w:rPr>
      </w:pPr>
      <w:r>
        <w:rPr>
          <w:rStyle w:val="a7"/>
          <w:sz w:val="20"/>
          <w:szCs w:val="20"/>
        </w:rPr>
        <w:br w:type="page"/>
      </w:r>
    </w:p>
    <w:p w14:paraId="01520FB9" w14:textId="77777777" w:rsidR="002A0079" w:rsidRDefault="00032DA5">
      <w:pPr>
        <w:spacing w:after="200" w:line="276" w:lineRule="auto"/>
        <w:rPr>
          <w:rStyle w:val="a7"/>
          <w:sz w:val="20"/>
          <w:szCs w:val="20"/>
        </w:rPr>
      </w:pPr>
      <w:r>
        <w:rPr>
          <w:rStyle w:val="a7"/>
          <w:sz w:val="20"/>
          <w:szCs w:val="20"/>
        </w:rPr>
        <w:lastRenderedPageBreak/>
        <w:t xml:space="preserve">Реестр передачи данных, являющийся приложением к договору цессии, рекомендуется представлять в формате </w:t>
      </w:r>
      <w:r>
        <w:rPr>
          <w:rStyle w:val="a7"/>
          <w:sz w:val="20"/>
          <w:szCs w:val="20"/>
          <w:lang w:val="en-US"/>
        </w:rPr>
        <w:t>Excel</w:t>
      </w:r>
      <w:r>
        <w:rPr>
          <w:rStyle w:val="a7"/>
          <w:sz w:val="20"/>
          <w:szCs w:val="20"/>
        </w:rPr>
        <w:t xml:space="preserve"> состоять из трех блоков информации:</w:t>
      </w:r>
    </w:p>
    <w:p w14:paraId="4431DBB6" w14:textId="77777777" w:rsidR="002A0079" w:rsidRDefault="00032DA5">
      <w:pPr>
        <w:pStyle w:val="ab"/>
        <w:numPr>
          <w:ilvl w:val="0"/>
          <w:numId w:val="19"/>
        </w:numPr>
        <w:spacing w:line="276" w:lineRule="auto"/>
        <w:rPr>
          <w:rFonts w:ascii="Century Gothic" w:hAnsi="Century Gothic"/>
          <w:sz w:val="20"/>
          <w:szCs w:val="20"/>
        </w:rPr>
      </w:pPr>
      <w:r>
        <w:rPr>
          <w:rStyle w:val="a7"/>
          <w:rFonts w:ascii="Century Gothic" w:hAnsi="Century Gothic"/>
          <w:sz w:val="20"/>
          <w:szCs w:val="20"/>
        </w:rPr>
        <w:t xml:space="preserve">Информация о долговом обязательстве </w:t>
      </w:r>
    </w:p>
    <w:p w14:paraId="47C6B51A" w14:textId="77777777" w:rsidR="002A0079" w:rsidRDefault="00032DA5">
      <w:pPr>
        <w:pStyle w:val="ab"/>
        <w:numPr>
          <w:ilvl w:val="0"/>
          <w:numId w:val="19"/>
        </w:numPr>
        <w:spacing w:line="276" w:lineRule="auto"/>
        <w:rPr>
          <w:rFonts w:ascii="Century Gothic" w:hAnsi="Century Gothic"/>
          <w:sz w:val="20"/>
          <w:szCs w:val="20"/>
          <w:lang w:val="ru-RU"/>
        </w:rPr>
      </w:pPr>
      <w:r>
        <w:rPr>
          <w:rStyle w:val="a7"/>
          <w:rFonts w:ascii="Century Gothic" w:hAnsi="Century Gothic"/>
          <w:sz w:val="20"/>
          <w:szCs w:val="20"/>
          <w:lang w:val="ru-RU"/>
        </w:rPr>
        <w:t>Информация о заемщиках и связанных с ними лицах</w:t>
      </w:r>
    </w:p>
    <w:p w14:paraId="2D1E7F89" w14:textId="77777777" w:rsidR="002A0079" w:rsidRDefault="00032DA5">
      <w:pPr>
        <w:pStyle w:val="ab"/>
        <w:numPr>
          <w:ilvl w:val="0"/>
          <w:numId w:val="19"/>
        </w:numPr>
        <w:spacing w:line="276" w:lineRule="auto"/>
        <w:rPr>
          <w:rFonts w:ascii="Century Gothic" w:hAnsi="Century Gothic"/>
          <w:sz w:val="20"/>
          <w:szCs w:val="20"/>
        </w:rPr>
      </w:pPr>
      <w:r>
        <w:rPr>
          <w:rStyle w:val="a7"/>
          <w:rFonts w:ascii="Century Gothic" w:hAnsi="Century Gothic"/>
          <w:sz w:val="20"/>
          <w:szCs w:val="20"/>
        </w:rPr>
        <w:t xml:space="preserve">Информация о залоге </w:t>
      </w:r>
    </w:p>
    <w:p w14:paraId="060F837D" w14:textId="77777777" w:rsidR="002A0079" w:rsidRDefault="002A0079">
      <w:pPr>
        <w:spacing w:after="200" w:line="276" w:lineRule="auto"/>
        <w:rPr>
          <w:rStyle w:val="a7"/>
          <w:sz w:val="20"/>
          <w:szCs w:val="20"/>
        </w:rPr>
      </w:pPr>
    </w:p>
    <w:p w14:paraId="1C340849" w14:textId="77777777" w:rsidR="002A0079" w:rsidRDefault="00032DA5">
      <w:pPr>
        <w:spacing w:after="200" w:line="276" w:lineRule="auto"/>
        <w:rPr>
          <w:rStyle w:val="a7"/>
          <w:sz w:val="20"/>
          <w:szCs w:val="20"/>
        </w:rPr>
      </w:pPr>
      <w:r>
        <w:rPr>
          <w:rStyle w:val="a7"/>
          <w:sz w:val="20"/>
          <w:szCs w:val="20"/>
        </w:rPr>
        <w:t>Первый блок- информация о долговом обязательстве, - содержит девять разделов с подразделами:</w:t>
      </w:r>
    </w:p>
    <w:p w14:paraId="132EA300" w14:textId="77777777" w:rsidR="002A0079" w:rsidRDefault="00032DA5">
      <w:pPr>
        <w:pStyle w:val="ab"/>
        <w:numPr>
          <w:ilvl w:val="0"/>
          <w:numId w:val="21"/>
        </w:numPr>
        <w:spacing w:after="200" w:line="276" w:lineRule="auto"/>
        <w:rPr>
          <w:rFonts w:ascii="Century Gothic" w:hAnsi="Century Gothic"/>
          <w:color w:val="0033CC"/>
          <w:sz w:val="20"/>
          <w:szCs w:val="20"/>
        </w:rPr>
      </w:pPr>
      <w:r>
        <w:rPr>
          <w:rStyle w:val="a7"/>
          <w:rFonts w:ascii="Century Gothic" w:hAnsi="Century Gothic"/>
          <w:color w:val="0033CC"/>
          <w:sz w:val="20"/>
          <w:szCs w:val="20"/>
          <w:u w:color="0033CC"/>
        </w:rPr>
        <w:t>Информация о долговом обязательстве</w:t>
      </w:r>
    </w:p>
    <w:p w14:paraId="7F2FFF9A" w14:textId="77777777" w:rsidR="002A0079" w:rsidRDefault="00032DA5">
      <w:pPr>
        <w:pStyle w:val="ab"/>
        <w:numPr>
          <w:ilvl w:val="1"/>
          <w:numId w:val="21"/>
        </w:numPr>
        <w:spacing w:after="200" w:line="276" w:lineRule="auto"/>
        <w:rPr>
          <w:rFonts w:ascii="Century Gothic" w:hAnsi="Century Gothic"/>
          <w:b/>
          <w:bCs/>
          <w:sz w:val="20"/>
          <w:szCs w:val="20"/>
        </w:rPr>
      </w:pPr>
      <w:r>
        <w:rPr>
          <w:rStyle w:val="a7"/>
          <w:rFonts w:ascii="Century Gothic" w:hAnsi="Century Gothic"/>
          <w:b/>
          <w:bCs/>
          <w:sz w:val="20"/>
          <w:szCs w:val="20"/>
        </w:rPr>
        <w:t>Информация о заемщике</w:t>
      </w:r>
    </w:p>
    <w:p w14:paraId="6F6DB785" w14:textId="77777777" w:rsidR="002A0079" w:rsidRDefault="00032DA5">
      <w:pPr>
        <w:pStyle w:val="ab"/>
        <w:numPr>
          <w:ilvl w:val="2"/>
          <w:numId w:val="21"/>
        </w:numPr>
        <w:spacing w:after="200" w:line="264" w:lineRule="auto"/>
        <w:rPr>
          <w:rFonts w:ascii="Century Gothic" w:hAnsi="Century Gothic"/>
          <w:sz w:val="20"/>
          <w:szCs w:val="20"/>
        </w:rPr>
      </w:pPr>
      <w:r>
        <w:rPr>
          <w:rStyle w:val="a7"/>
          <w:rFonts w:ascii="Century Gothic" w:hAnsi="Century Gothic"/>
          <w:sz w:val="20"/>
          <w:szCs w:val="20"/>
        </w:rPr>
        <w:t>ФИО заемщика\Наименование организации</w:t>
      </w:r>
    </w:p>
    <w:p w14:paraId="5F265DD4" w14:textId="77777777" w:rsidR="002A0079" w:rsidRDefault="00032DA5">
      <w:pPr>
        <w:pStyle w:val="ab"/>
        <w:numPr>
          <w:ilvl w:val="2"/>
          <w:numId w:val="21"/>
        </w:numPr>
        <w:spacing w:after="200" w:line="264" w:lineRule="auto"/>
        <w:rPr>
          <w:rFonts w:ascii="Century Gothic" w:hAnsi="Century Gothic"/>
          <w:sz w:val="20"/>
          <w:szCs w:val="20"/>
        </w:rPr>
      </w:pPr>
      <w:r>
        <w:rPr>
          <w:rStyle w:val="a7"/>
          <w:rFonts w:ascii="Century Gothic" w:hAnsi="Century Gothic"/>
          <w:sz w:val="20"/>
          <w:szCs w:val="20"/>
        </w:rPr>
        <w:t>Дата рождения</w:t>
      </w:r>
    </w:p>
    <w:p w14:paraId="5DEA793D" w14:textId="77777777" w:rsidR="002A0079" w:rsidRDefault="00032DA5">
      <w:pPr>
        <w:pStyle w:val="ab"/>
        <w:numPr>
          <w:ilvl w:val="2"/>
          <w:numId w:val="21"/>
        </w:numPr>
        <w:spacing w:after="200" w:line="264" w:lineRule="auto"/>
        <w:rPr>
          <w:rFonts w:ascii="Century Gothic" w:hAnsi="Century Gothic"/>
          <w:sz w:val="20"/>
          <w:szCs w:val="20"/>
        </w:rPr>
      </w:pPr>
      <w:r>
        <w:rPr>
          <w:rStyle w:val="a7"/>
          <w:rFonts w:ascii="Century Gothic" w:hAnsi="Century Gothic"/>
          <w:sz w:val="20"/>
          <w:szCs w:val="20"/>
        </w:rPr>
        <w:t>Место рождения</w:t>
      </w:r>
    </w:p>
    <w:p w14:paraId="0739F03B" w14:textId="77777777" w:rsidR="002A0079" w:rsidRPr="00725C0E" w:rsidRDefault="00032DA5">
      <w:pPr>
        <w:pStyle w:val="ab"/>
        <w:numPr>
          <w:ilvl w:val="2"/>
          <w:numId w:val="21"/>
        </w:numPr>
        <w:spacing w:after="200" w:line="264" w:lineRule="auto"/>
        <w:rPr>
          <w:rFonts w:ascii="Century Gothic" w:hAnsi="Century Gothic"/>
          <w:sz w:val="20"/>
          <w:szCs w:val="20"/>
          <w:lang w:val="ru-RU"/>
        </w:rPr>
      </w:pPr>
      <w:r w:rsidRPr="00725C0E">
        <w:rPr>
          <w:rStyle w:val="a7"/>
          <w:rFonts w:ascii="Century Gothic" w:hAnsi="Century Gothic"/>
          <w:sz w:val="20"/>
          <w:szCs w:val="20"/>
          <w:lang w:val="ru-RU"/>
        </w:rPr>
        <w:t>ИНН, в том числе для физического лица</w:t>
      </w:r>
    </w:p>
    <w:p w14:paraId="54C1BD75" w14:textId="77777777" w:rsidR="002A0079" w:rsidRPr="00725C0E" w:rsidRDefault="00032DA5">
      <w:pPr>
        <w:pStyle w:val="ab"/>
        <w:numPr>
          <w:ilvl w:val="2"/>
          <w:numId w:val="21"/>
        </w:numPr>
        <w:spacing w:after="200" w:line="264" w:lineRule="auto"/>
        <w:rPr>
          <w:rFonts w:ascii="Century Gothic" w:hAnsi="Century Gothic"/>
          <w:sz w:val="20"/>
          <w:szCs w:val="20"/>
          <w:lang w:val="ru-RU"/>
        </w:rPr>
      </w:pPr>
      <w:r w:rsidRPr="00725C0E">
        <w:rPr>
          <w:rStyle w:val="a7"/>
          <w:rFonts w:ascii="Century Gothic" w:hAnsi="Century Gothic"/>
          <w:sz w:val="20"/>
          <w:szCs w:val="20"/>
          <w:lang w:val="ru-RU"/>
        </w:rPr>
        <w:t>Тип (юридическое лицо\физическое лицо\ИП)</w:t>
      </w:r>
    </w:p>
    <w:p w14:paraId="278E09EC" w14:textId="77777777" w:rsidR="002A0079" w:rsidRPr="00725C0E" w:rsidRDefault="00032DA5">
      <w:pPr>
        <w:pStyle w:val="ab"/>
        <w:numPr>
          <w:ilvl w:val="2"/>
          <w:numId w:val="21"/>
        </w:numPr>
        <w:spacing w:after="200" w:line="264" w:lineRule="auto"/>
        <w:rPr>
          <w:rStyle w:val="a7"/>
          <w:rFonts w:ascii="Century Gothic" w:hAnsi="Century Gothic"/>
          <w:sz w:val="20"/>
          <w:szCs w:val="20"/>
        </w:rPr>
      </w:pPr>
      <w:r w:rsidRPr="00725C0E">
        <w:rPr>
          <w:rStyle w:val="a7"/>
          <w:rFonts w:ascii="Century Gothic" w:hAnsi="Century Gothic"/>
          <w:sz w:val="20"/>
          <w:szCs w:val="20"/>
        </w:rPr>
        <w:t>ОГРН</w:t>
      </w:r>
      <w:r w:rsidRPr="00725C0E">
        <w:rPr>
          <w:rStyle w:val="a7"/>
          <w:rFonts w:ascii="Century Gothic" w:hAnsi="Century Gothic"/>
          <w:sz w:val="20"/>
          <w:szCs w:val="20"/>
          <w:lang w:val="ru-RU"/>
        </w:rPr>
        <w:t xml:space="preserve"> (ОГРНИП)</w:t>
      </w:r>
    </w:p>
    <w:p w14:paraId="0F1F631A" w14:textId="77777777" w:rsidR="00032DA5" w:rsidRPr="00725C0E" w:rsidRDefault="00032DA5">
      <w:pPr>
        <w:pStyle w:val="ab"/>
        <w:numPr>
          <w:ilvl w:val="2"/>
          <w:numId w:val="21"/>
        </w:numPr>
        <w:spacing w:after="200" w:line="264" w:lineRule="auto"/>
        <w:rPr>
          <w:rStyle w:val="a7"/>
          <w:rFonts w:ascii="Century Gothic" w:hAnsi="Century Gothic"/>
          <w:sz w:val="20"/>
          <w:szCs w:val="20"/>
        </w:rPr>
      </w:pPr>
      <w:r w:rsidRPr="00725C0E">
        <w:rPr>
          <w:rStyle w:val="a7"/>
          <w:rFonts w:ascii="Century Gothic" w:hAnsi="Century Gothic"/>
          <w:sz w:val="20"/>
          <w:szCs w:val="20"/>
          <w:lang w:val="ru-RU"/>
        </w:rPr>
        <w:t>СНИЛС</w:t>
      </w:r>
    </w:p>
    <w:p w14:paraId="4229910C" w14:textId="77777777" w:rsidR="00032DA5" w:rsidRPr="00725C0E" w:rsidRDefault="00032DA5">
      <w:pPr>
        <w:pStyle w:val="ab"/>
        <w:numPr>
          <w:ilvl w:val="2"/>
          <w:numId w:val="21"/>
        </w:numPr>
        <w:spacing w:after="200" w:line="264" w:lineRule="auto"/>
        <w:rPr>
          <w:rFonts w:ascii="Century Gothic" w:hAnsi="Century Gothic"/>
          <w:sz w:val="20"/>
          <w:szCs w:val="20"/>
          <w:lang w:val="ru-RU"/>
        </w:rPr>
      </w:pPr>
      <w:r w:rsidRPr="00725C0E">
        <w:rPr>
          <w:rStyle w:val="a7"/>
          <w:rFonts w:ascii="Century Gothic" w:hAnsi="Century Gothic"/>
          <w:sz w:val="20"/>
          <w:szCs w:val="20"/>
          <w:lang w:val="ru-RU"/>
        </w:rPr>
        <w:t>Признак специального налогового режима</w:t>
      </w:r>
      <w:r w:rsidR="00563189" w:rsidRPr="00725C0E">
        <w:rPr>
          <w:rStyle w:val="a7"/>
          <w:rFonts w:ascii="Century Gothic" w:hAnsi="Century Gothic"/>
          <w:sz w:val="20"/>
          <w:szCs w:val="20"/>
          <w:lang w:val="ru-RU"/>
        </w:rPr>
        <w:t xml:space="preserve"> (1 – самозанятый, 0 – признак отсутствует)</w:t>
      </w:r>
    </w:p>
    <w:p w14:paraId="4FAE4077" w14:textId="77777777" w:rsidR="002A0079" w:rsidRPr="00563189" w:rsidRDefault="002A0079">
      <w:pPr>
        <w:pStyle w:val="ab"/>
        <w:spacing w:after="200" w:line="276" w:lineRule="auto"/>
        <w:ind w:left="2856"/>
        <w:rPr>
          <w:rStyle w:val="a7"/>
          <w:rFonts w:ascii="Century Gothic" w:eastAsia="Century Gothic" w:hAnsi="Century Gothic" w:cs="Century Gothic"/>
          <w:b/>
          <w:bCs/>
          <w:sz w:val="20"/>
          <w:szCs w:val="20"/>
          <w:lang w:val="ru-RU"/>
        </w:rPr>
      </w:pPr>
    </w:p>
    <w:p w14:paraId="6AEBFD87" w14:textId="77777777" w:rsidR="002A0079" w:rsidRDefault="00032DA5">
      <w:pPr>
        <w:pStyle w:val="ab"/>
        <w:numPr>
          <w:ilvl w:val="1"/>
          <w:numId w:val="21"/>
        </w:numPr>
        <w:spacing w:after="200" w:line="276" w:lineRule="auto"/>
        <w:rPr>
          <w:rFonts w:ascii="Century Gothic" w:hAnsi="Century Gothic"/>
          <w:b/>
          <w:bCs/>
          <w:sz w:val="20"/>
          <w:szCs w:val="20"/>
        </w:rPr>
      </w:pPr>
      <w:r>
        <w:rPr>
          <w:rStyle w:val="a7"/>
          <w:rFonts w:ascii="Century Gothic" w:hAnsi="Century Gothic"/>
          <w:b/>
          <w:bCs/>
          <w:sz w:val="20"/>
          <w:szCs w:val="20"/>
        </w:rPr>
        <w:t>Информация о кредитном договоре</w:t>
      </w:r>
    </w:p>
    <w:p w14:paraId="7A6A1E3F"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Регион выдачи кредита</w:t>
      </w:r>
    </w:p>
    <w:p w14:paraId="541760FB"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Филиал</w:t>
      </w:r>
    </w:p>
    <w:p w14:paraId="1FF04E09"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Номер кредитного договора</w:t>
      </w:r>
    </w:p>
    <w:p w14:paraId="60EE625E" w14:textId="77777777" w:rsidR="002A0079" w:rsidRPr="00A675C1" w:rsidRDefault="00032DA5">
      <w:pPr>
        <w:pStyle w:val="ab"/>
        <w:numPr>
          <w:ilvl w:val="2"/>
          <w:numId w:val="22"/>
        </w:numPr>
        <w:spacing w:after="200" w:line="276" w:lineRule="auto"/>
        <w:rPr>
          <w:rStyle w:val="a7"/>
          <w:rFonts w:ascii="Century Gothic" w:hAnsi="Century Gothic"/>
          <w:sz w:val="20"/>
          <w:szCs w:val="20"/>
          <w:highlight w:val="green"/>
        </w:rPr>
      </w:pPr>
      <w:r w:rsidRPr="00725C0E">
        <w:rPr>
          <w:rFonts w:ascii="Century Gothic" w:eastAsia="Century Gothic" w:hAnsi="Century Gothic" w:cs="Century Gothic"/>
          <w:noProof/>
          <w:sz w:val="20"/>
          <w:szCs w:val="20"/>
          <w:lang w:val="ru-RU"/>
        </w:rPr>
        <mc:AlternateContent>
          <mc:Choice Requires="wps">
            <w:drawing>
              <wp:anchor distT="57150" distB="57150" distL="57150" distR="57150" simplePos="0" relativeHeight="251701248" behindDoc="0" locked="0" layoutInCell="1" allowOverlap="1" wp14:anchorId="428799FF" wp14:editId="561708C8">
                <wp:simplePos x="0" y="0"/>
                <wp:positionH relativeFrom="margin">
                  <wp:posOffset>3088640</wp:posOffset>
                </wp:positionH>
                <wp:positionV relativeFrom="line">
                  <wp:posOffset>255905</wp:posOffset>
                </wp:positionV>
                <wp:extent cx="2419350" cy="781050"/>
                <wp:effectExtent l="0" t="0" r="19050" b="19050"/>
                <wp:wrapThrough wrapText="bothSides" distL="57150" distR="57150">
                  <wp:wrapPolygon edited="1">
                    <wp:start x="-9" y="-132"/>
                    <wp:lineTo x="-19" y="-131"/>
                    <wp:lineTo x="-34" y="-124"/>
                    <wp:lineTo x="-48" y="-114"/>
                    <wp:lineTo x="-60" y="-100"/>
                    <wp:lineTo x="-71" y="-84"/>
                    <wp:lineTo x="-79" y="-66"/>
                    <wp:lineTo x="-85" y="-45"/>
                    <wp:lineTo x="-89" y="-23"/>
                    <wp:lineTo x="-90" y="0"/>
                    <wp:lineTo x="-90" y="21600"/>
                    <wp:lineTo x="-90" y="21613"/>
                    <wp:lineTo x="-88" y="21626"/>
                    <wp:lineTo x="-86" y="21639"/>
                    <wp:lineTo x="-83" y="21651"/>
                    <wp:lineTo x="-79" y="21662"/>
                    <wp:lineTo x="-75" y="21673"/>
                    <wp:lineTo x="-70" y="21683"/>
                    <wp:lineTo x="-64" y="21693"/>
                    <wp:lineTo x="-57" y="21701"/>
                    <wp:lineTo x="-50" y="21709"/>
                    <wp:lineTo x="-43" y="21715"/>
                    <wp:lineTo x="-35" y="21721"/>
                    <wp:lineTo x="-27" y="21725"/>
                    <wp:lineTo x="-18" y="21728"/>
                    <wp:lineTo x="-9" y="21730"/>
                    <wp:lineTo x="0" y="21731"/>
                    <wp:lineTo x="21600" y="21731"/>
                    <wp:lineTo x="21609" y="21730"/>
                    <wp:lineTo x="21618" y="21728"/>
                    <wp:lineTo x="21627" y="21725"/>
                    <wp:lineTo x="21635" y="21721"/>
                    <wp:lineTo x="21643" y="21715"/>
                    <wp:lineTo x="21650" y="21709"/>
                    <wp:lineTo x="21657" y="21701"/>
                    <wp:lineTo x="21664" y="21693"/>
                    <wp:lineTo x="21670" y="21683"/>
                    <wp:lineTo x="21675" y="21673"/>
                    <wp:lineTo x="21679" y="21662"/>
                    <wp:lineTo x="21683" y="21651"/>
                    <wp:lineTo x="21686" y="21639"/>
                    <wp:lineTo x="21688" y="21626"/>
                    <wp:lineTo x="21690" y="21613"/>
                    <wp:lineTo x="21690" y="21600"/>
                    <wp:lineTo x="21690" y="0"/>
                    <wp:lineTo x="21690" y="-13"/>
                    <wp:lineTo x="21688" y="-26"/>
                    <wp:lineTo x="21686" y="-39"/>
                    <wp:lineTo x="21683" y="-51"/>
                    <wp:lineTo x="21679" y="-62"/>
                    <wp:lineTo x="21675" y="-73"/>
                    <wp:lineTo x="21670" y="-83"/>
                    <wp:lineTo x="21664" y="-93"/>
                    <wp:lineTo x="21657" y="-101"/>
                    <wp:lineTo x="21650" y="-109"/>
                    <wp:lineTo x="21643" y="-115"/>
                    <wp:lineTo x="21635" y="-121"/>
                    <wp:lineTo x="21627" y="-125"/>
                    <wp:lineTo x="21618" y="-128"/>
                    <wp:lineTo x="21609" y="-130"/>
                    <wp:lineTo x="21600" y="-131"/>
                    <wp:lineTo x="0" y="-131"/>
                    <wp:lineTo x="-9" y="-132"/>
                    <wp:lineTo x="-19" y="-131"/>
                    <wp:lineTo x="-9" y="-132"/>
                  </wp:wrapPolygon>
                </wp:wrapThrough>
                <wp:docPr id="2" name="officeArt object" descr="Надпись 10"/>
                <wp:cNvGraphicFramePr/>
                <a:graphic xmlns:a="http://schemas.openxmlformats.org/drawingml/2006/main">
                  <a:graphicData uri="http://schemas.microsoft.com/office/word/2010/wordprocessingShape">
                    <wps:wsp>
                      <wps:cNvSpPr txBox="1"/>
                      <wps:spPr>
                        <a:xfrm>
                          <a:off x="0" y="0"/>
                          <a:ext cx="2419350" cy="781050"/>
                        </a:xfrm>
                        <a:prstGeom prst="rect">
                          <a:avLst/>
                        </a:prstGeom>
                        <a:solidFill>
                          <a:srgbClr val="F2F2F2"/>
                        </a:solidFill>
                        <a:ln w="19050" cap="flat">
                          <a:solidFill>
                            <a:srgbClr val="0000FF"/>
                          </a:solidFill>
                          <a:prstDash val="solid"/>
                          <a:round/>
                        </a:ln>
                        <a:effectLst/>
                      </wps:spPr>
                      <wps:txbx>
                        <w:txbxContent>
                          <w:p w14:paraId="562E2A9E" w14:textId="77777777" w:rsidR="00725C0E" w:rsidRDefault="00725C0E" w:rsidP="00032DA5">
                            <w:pPr>
                              <w:tabs>
                                <w:tab w:val="left" w:pos="708"/>
                                <w:tab w:val="left" w:pos="1416"/>
                                <w:tab w:val="left" w:pos="2124"/>
                                <w:tab w:val="left" w:pos="2832"/>
                                <w:tab w:val="left" w:pos="3540"/>
                              </w:tabs>
                              <w:jc w:val="right"/>
                              <w:rPr>
                                <w:sz w:val="18"/>
                                <w:szCs w:val="18"/>
                              </w:rPr>
                            </w:pPr>
                          </w:p>
                          <w:p w14:paraId="4425CE08" w14:textId="77777777" w:rsidR="00725C0E" w:rsidRPr="00032DA5" w:rsidRDefault="00725C0E" w:rsidP="00032DA5">
                            <w:pPr>
                              <w:tabs>
                                <w:tab w:val="left" w:pos="708"/>
                                <w:tab w:val="left" w:pos="1416"/>
                                <w:tab w:val="left" w:pos="2124"/>
                                <w:tab w:val="left" w:pos="2832"/>
                                <w:tab w:val="left" w:pos="3540"/>
                              </w:tabs>
                              <w:jc w:val="center"/>
                              <w:rPr>
                                <w:sz w:val="18"/>
                                <w:szCs w:val="18"/>
                              </w:rPr>
                            </w:pPr>
                            <w:r w:rsidRPr="00032DA5">
                              <w:rPr>
                                <w:sz w:val="18"/>
                                <w:szCs w:val="18"/>
                              </w:rPr>
                              <w:t>Указываются коды в соответствии с требованиями Банка России к формированию кредитных историй</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28799FF" id="_x0000_s1040" type="#_x0000_t202" alt="Надпись 10" style="position:absolute;left:0;text-align:left;margin-left:243.2pt;margin-top:20.15pt;width:190.5pt;height:61.5pt;z-index:25170124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wrapcoords="-9 -132 -19 -131 -34 -124 -48 -114 -60 -100 -71 -84 -79 -66 -85 -45 -89 -23 -90 0 -90 21600 -90 21613 -88 21626 -86 21639 -83 21651 -79 21662 -75 21673 -70 21683 -64 21693 -57 21701 -50 21709 -43 21715 -35 21721 -27 21725 -18 21728 -9 21730 0 21731 21600 21731 21609 21730 21618 21728 21627 21725 21635 21721 21643 21715 21650 21709 21657 21701 21664 21693 21670 21683 21675 21673 21679 21662 21683 21651 21686 21639 21688 21626 21690 21613 21690 21600 21690 0 21690 -13 21688 -26 21686 -39 21683 -51 21679 -62 21675 -73 21670 -83 21664 -93 21657 -101 21650 -109 21643 -115 21635 -121 21627 -125 21618 -128 21609 -130 21600 -131 0 -131 -9 -132 -19 -131 -9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6A5gEAAOADAAAOAAAAZHJzL2Uyb0RvYy54bWysU9uO0zAQfUfiHyy/0ySly26jpivYKggJ&#10;sUjLfoDj2I0lx2Nst0n/nrFT2izsEyKRXM8lZ2bOnG7ux16To3BegaloscgpEYZDq8y+os8/6nd3&#10;lPjATMs0GFHRk/D0fvv2zWawpVhCB7oVjiCI8eVgK9qFYMss87wTPfMLsMJgUILrWUDT7bPWsQHR&#10;e50t8/xDNoBrrQMuvEfvbgrSbcKXUvDwKKUXgeiKYm8hnS6dTTyz7YaVe8dsp/i5DfYPXfRMGSx6&#10;gdqxwMjBqb+gesUdeJBhwaHPQErFRZoBpynyP6Z56pgVaRYkx9sLTf7/wfJvxyf73ZEwfoIRFxgJ&#10;GawvPTrjPKN0ffzFTgnGkcLThTYxBsLRuVwV6/c3GOIYu70rcrwjTHb92jofPgvoSbxU1OFaElvs&#10;+NWHKfV3SizmQau2Vlonw+2bB+3IkeEK62V8z+gv0rQhA/a/jsUJZyglqdlU5UWen8Pl+NT1a3Cx&#10;nR3z3VQ2IcQ0Vjo4mHZqWZvoEEll5zmu1MVbGJuRqBbbWsWPo6uB9oR0D6i4ivqfB+YEJfqLwZWu&#10;bm6LNUp0bri50cwNc+gfABkpKGGGd4CanqY18PEQQKrE67Uk7iMaKKO0mbPko07ndsq6/jG3vwAA&#10;AP//AwBQSwMEFAAGAAgAAAAhALdxDg/fAAAACgEAAA8AAABkcnMvZG93bnJldi54bWxMj8tOwzAQ&#10;RfdI/IM1SOyoTVOlURqnQjzEghUtoupuGrtJRDyOYicNf8+wgt08ju6cKbaz68Rkh9B60nC/UCAs&#10;Vd60VGv42L/cZSBCRDLYebIavm2AbXl9VWBu/IXe7bSLteAQCjlqaGLscylD1ViHYeF7S7w7+8Fh&#10;5HaopRnwwuGuk0ulUumwJb7QYG8fG1t97UanoTrjUq33z58HnKbq2L69ZuPTQevbm/lhAyLaOf7B&#10;8KvP6lCy08mPZILoNKyydMUoFyoBwUCWrnlwYjJNEpBlIf+/UP4AAAD//wMAUEsBAi0AFAAGAAgA&#10;AAAhALaDOJL+AAAA4QEAABMAAAAAAAAAAAAAAAAAAAAAAFtDb250ZW50X1R5cGVzXS54bWxQSwEC&#10;LQAUAAYACAAAACEAOP0h/9YAAACUAQAACwAAAAAAAAAAAAAAAAAvAQAAX3JlbHMvLnJlbHNQSwEC&#10;LQAUAAYACAAAACEAMbJegOYBAADgAwAADgAAAAAAAAAAAAAAAAAuAgAAZHJzL2Uyb0RvYy54bWxQ&#10;SwECLQAUAAYACAAAACEAt3EOD98AAAAKAQAADwAAAAAAAAAAAAAAAABABAAAZHJzL2Rvd25yZXYu&#10;eG1sUEsFBgAAAAAEAAQA8wAAAEwFAAAAAA==&#10;" fillcolor="#f2f2f2" strokecolor="blue" strokeweight="1.5pt">
                <v:stroke joinstyle="round"/>
                <v:textbox inset="1.27mm,1.27mm,1.27mm,1.27mm">
                  <w:txbxContent>
                    <w:p w14:paraId="562E2A9E" w14:textId="77777777" w:rsidR="00725C0E" w:rsidRDefault="00725C0E" w:rsidP="00032DA5">
                      <w:pPr>
                        <w:tabs>
                          <w:tab w:val="left" w:pos="708"/>
                          <w:tab w:val="left" w:pos="1416"/>
                          <w:tab w:val="left" w:pos="2124"/>
                          <w:tab w:val="left" w:pos="2832"/>
                          <w:tab w:val="left" w:pos="3540"/>
                        </w:tabs>
                        <w:jc w:val="right"/>
                        <w:rPr>
                          <w:sz w:val="18"/>
                          <w:szCs w:val="18"/>
                        </w:rPr>
                      </w:pPr>
                    </w:p>
                    <w:p w14:paraId="4425CE08" w14:textId="77777777" w:rsidR="00725C0E" w:rsidRPr="00032DA5" w:rsidRDefault="00725C0E" w:rsidP="00032DA5">
                      <w:pPr>
                        <w:tabs>
                          <w:tab w:val="left" w:pos="708"/>
                          <w:tab w:val="left" w:pos="1416"/>
                          <w:tab w:val="left" w:pos="2124"/>
                          <w:tab w:val="left" w:pos="2832"/>
                          <w:tab w:val="left" w:pos="3540"/>
                        </w:tabs>
                        <w:jc w:val="center"/>
                        <w:rPr>
                          <w:sz w:val="18"/>
                          <w:szCs w:val="18"/>
                        </w:rPr>
                      </w:pPr>
                      <w:r w:rsidRPr="00032DA5">
                        <w:rPr>
                          <w:sz w:val="18"/>
                          <w:szCs w:val="18"/>
                        </w:rPr>
                        <w:t>Указываются коды в соответствии с требованиями Банка России к формированию кредитных историй</w:t>
                      </w:r>
                    </w:p>
                  </w:txbxContent>
                </v:textbox>
                <w10:wrap type="through" anchorx="margin" anchory="line"/>
              </v:shape>
            </w:pict>
          </mc:Fallback>
        </mc:AlternateContent>
      </w:r>
      <w:r w:rsidRPr="00725C0E">
        <w:rPr>
          <w:rStyle w:val="a7"/>
          <w:rFonts w:ascii="Century Gothic" w:hAnsi="Century Gothic"/>
          <w:sz w:val="20"/>
          <w:szCs w:val="20"/>
          <w:lang w:val="ru-RU"/>
        </w:rPr>
        <w:t xml:space="preserve">Сведения о кредите: </w:t>
      </w:r>
    </w:p>
    <w:p w14:paraId="3440ABB5" w14:textId="77777777" w:rsidR="00032DA5" w:rsidRPr="00725C0E" w:rsidRDefault="00032DA5" w:rsidP="00032DA5">
      <w:pPr>
        <w:pStyle w:val="ab"/>
        <w:spacing w:after="200" w:line="276" w:lineRule="auto"/>
        <w:ind w:left="1417"/>
        <w:rPr>
          <w:rStyle w:val="a7"/>
          <w:rFonts w:ascii="Century Gothic" w:hAnsi="Century Gothic"/>
          <w:sz w:val="20"/>
          <w:szCs w:val="20"/>
          <w:lang w:val="ru-RU"/>
        </w:rPr>
      </w:pPr>
      <w:r w:rsidRPr="00725C0E">
        <w:rPr>
          <w:rStyle w:val="a7"/>
          <w:rFonts w:ascii="Century Gothic" w:hAnsi="Century Gothic"/>
          <w:sz w:val="20"/>
          <w:szCs w:val="20"/>
          <w:lang w:val="ru-RU"/>
        </w:rPr>
        <w:t>- тип кредита</w:t>
      </w:r>
    </w:p>
    <w:p w14:paraId="30080663" w14:textId="77777777" w:rsidR="00032DA5" w:rsidRPr="00725C0E" w:rsidRDefault="00032DA5" w:rsidP="00032DA5">
      <w:pPr>
        <w:pStyle w:val="ab"/>
        <w:spacing w:after="200" w:line="276" w:lineRule="auto"/>
        <w:ind w:left="1417"/>
        <w:rPr>
          <w:rStyle w:val="a7"/>
          <w:rFonts w:ascii="Century Gothic" w:hAnsi="Century Gothic"/>
          <w:sz w:val="20"/>
          <w:szCs w:val="20"/>
          <w:lang w:val="ru-RU"/>
        </w:rPr>
      </w:pPr>
      <w:r w:rsidRPr="00725C0E">
        <w:rPr>
          <w:rStyle w:val="a7"/>
          <w:rFonts w:ascii="Century Gothic" w:hAnsi="Century Gothic"/>
          <w:sz w:val="20"/>
          <w:szCs w:val="20"/>
          <w:lang w:val="ru-RU"/>
        </w:rPr>
        <w:t>- вид кредита</w:t>
      </w:r>
    </w:p>
    <w:p w14:paraId="3EE9D051" w14:textId="77777777" w:rsidR="00032DA5" w:rsidRPr="00725C0E" w:rsidRDefault="00032DA5" w:rsidP="00032DA5">
      <w:pPr>
        <w:pStyle w:val="ab"/>
        <w:spacing w:after="200" w:line="276" w:lineRule="auto"/>
        <w:ind w:left="1417"/>
        <w:rPr>
          <w:rFonts w:ascii="Century Gothic" w:hAnsi="Century Gothic"/>
          <w:sz w:val="20"/>
          <w:szCs w:val="20"/>
          <w:lang w:val="ru-RU"/>
        </w:rPr>
      </w:pPr>
      <w:r w:rsidRPr="00725C0E">
        <w:rPr>
          <w:rStyle w:val="a7"/>
          <w:rFonts w:ascii="Century Gothic" w:hAnsi="Century Gothic"/>
          <w:sz w:val="20"/>
          <w:szCs w:val="20"/>
          <w:lang w:val="ru-RU"/>
        </w:rPr>
        <w:t>- цель кредита</w:t>
      </w:r>
    </w:p>
    <w:p w14:paraId="2AE990CA" w14:textId="77777777" w:rsidR="00032DA5" w:rsidRPr="00725C0E" w:rsidRDefault="00032DA5" w:rsidP="00032DA5">
      <w:pPr>
        <w:pStyle w:val="ab"/>
        <w:numPr>
          <w:ilvl w:val="2"/>
          <w:numId w:val="22"/>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Признак использования кредитной карты (1 – кредит выдается с использованием кредитной платежной карты; расчетная (дебетовая) карта с условием овердрафта, 0 – признак отсутствует)</w:t>
      </w:r>
    </w:p>
    <w:p w14:paraId="5D64554C" w14:textId="77777777" w:rsidR="00032DA5" w:rsidRPr="00725C0E" w:rsidRDefault="00032DA5" w:rsidP="00032DA5">
      <w:pPr>
        <w:pStyle w:val="ab"/>
        <w:numPr>
          <w:ilvl w:val="2"/>
          <w:numId w:val="22"/>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Признак кредитной линии (1 – кредит предусматривает наличие кредитной линии, 0 – признак отсутствует)</w:t>
      </w:r>
    </w:p>
    <w:p w14:paraId="6D291C20" w14:textId="77777777" w:rsidR="00032DA5" w:rsidRPr="00725C0E" w:rsidRDefault="00032DA5" w:rsidP="00563189">
      <w:pPr>
        <w:pStyle w:val="ab"/>
        <w:numPr>
          <w:ilvl w:val="2"/>
          <w:numId w:val="22"/>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 xml:space="preserve">Код типа кредитной линии ((1 </w:t>
      </w:r>
      <w:r w:rsidR="00563189" w:rsidRPr="00725C0E">
        <w:rPr>
          <w:rStyle w:val="a7"/>
          <w:rFonts w:ascii="Century Gothic" w:hAnsi="Century Gothic"/>
          <w:sz w:val="20"/>
          <w:szCs w:val="20"/>
          <w:lang w:val="ru-RU"/>
        </w:rPr>
        <w:t>–</w:t>
      </w:r>
      <w:r w:rsidRPr="00725C0E">
        <w:rPr>
          <w:rStyle w:val="a7"/>
          <w:rFonts w:ascii="Century Gothic" w:hAnsi="Century Gothic"/>
          <w:sz w:val="20"/>
          <w:szCs w:val="20"/>
          <w:lang w:val="ru-RU"/>
        </w:rPr>
        <w:t xml:space="preserve"> </w:t>
      </w:r>
      <w:r w:rsidR="00563189" w:rsidRPr="00725C0E">
        <w:rPr>
          <w:rStyle w:val="a7"/>
          <w:rFonts w:ascii="Century Gothic" w:hAnsi="Century Gothic"/>
          <w:sz w:val="20"/>
          <w:szCs w:val="20"/>
          <w:lang w:val="ru-RU"/>
        </w:rPr>
        <w:t>кредитная линия с лимитом выдачи, 2 – кредитная линия с лимитом выдачи, 3 – комбинированная кредитная линия с лимитом выдачи и лимитом задолженности</w:t>
      </w:r>
    </w:p>
    <w:p w14:paraId="5D28D775" w14:textId="77777777" w:rsidR="002A0079" w:rsidRPr="00032DA5" w:rsidRDefault="00032DA5">
      <w:pPr>
        <w:pStyle w:val="ab"/>
        <w:numPr>
          <w:ilvl w:val="2"/>
          <w:numId w:val="22"/>
        </w:numPr>
        <w:spacing w:after="200" w:line="276" w:lineRule="auto"/>
        <w:rPr>
          <w:rFonts w:ascii="Century Gothic" w:hAnsi="Century Gothic"/>
          <w:sz w:val="20"/>
          <w:szCs w:val="20"/>
          <w:lang w:val="ru-RU"/>
        </w:rPr>
      </w:pPr>
      <w:r w:rsidRPr="00032DA5">
        <w:rPr>
          <w:rStyle w:val="a7"/>
          <w:rFonts w:ascii="Century Gothic" w:hAnsi="Century Gothic"/>
          <w:sz w:val="20"/>
          <w:szCs w:val="20"/>
          <w:lang w:val="ru-RU"/>
        </w:rPr>
        <w:t>Номер ссудного счета\кредитной карты</w:t>
      </w:r>
    </w:p>
    <w:p w14:paraId="02DE89A3"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lastRenderedPageBreak/>
        <w:t>Дата начала действия кредитного договора</w:t>
      </w:r>
    </w:p>
    <w:p w14:paraId="2E52D56F"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Дата окончания действия кредитного договора</w:t>
      </w:r>
    </w:p>
    <w:p w14:paraId="3AD2C50A"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Валюта</w:t>
      </w:r>
    </w:p>
    <w:p w14:paraId="42DDE693"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Сумма кредита</w:t>
      </w:r>
    </w:p>
    <w:p w14:paraId="55E37C5A" w14:textId="77777777" w:rsidR="002A0079" w:rsidRPr="00563189" w:rsidRDefault="00032DA5">
      <w:pPr>
        <w:pStyle w:val="ab"/>
        <w:numPr>
          <w:ilvl w:val="2"/>
          <w:numId w:val="22"/>
        </w:numPr>
        <w:spacing w:after="200" w:line="276" w:lineRule="auto"/>
        <w:rPr>
          <w:rStyle w:val="a7"/>
          <w:rFonts w:ascii="Century Gothic" w:hAnsi="Century Gothic"/>
          <w:sz w:val="20"/>
          <w:szCs w:val="20"/>
        </w:rPr>
      </w:pPr>
      <w:r>
        <w:rPr>
          <w:rStyle w:val="a7"/>
          <w:rFonts w:ascii="Century Gothic" w:hAnsi="Century Gothic"/>
          <w:sz w:val="20"/>
          <w:szCs w:val="20"/>
        </w:rPr>
        <w:t>Процентная ставка</w:t>
      </w:r>
    </w:p>
    <w:p w14:paraId="13267891" w14:textId="77777777" w:rsidR="00563189" w:rsidRPr="00725C0E" w:rsidRDefault="00563189" w:rsidP="00563189">
      <w:pPr>
        <w:pStyle w:val="ab"/>
        <w:numPr>
          <w:ilvl w:val="2"/>
          <w:numId w:val="22"/>
        </w:numPr>
        <w:spacing w:after="200" w:line="276" w:lineRule="auto"/>
        <w:rPr>
          <w:rFonts w:ascii="Century Gothic" w:hAnsi="Century Gothic"/>
          <w:sz w:val="20"/>
          <w:szCs w:val="20"/>
          <w:lang w:val="ru-RU"/>
        </w:rPr>
      </w:pPr>
      <w:r w:rsidRPr="00725C0E">
        <w:rPr>
          <w:rFonts w:ascii="Century Gothic" w:hAnsi="Century Gothic"/>
          <w:sz w:val="20"/>
          <w:szCs w:val="20"/>
          <w:lang w:val="ru-RU"/>
        </w:rPr>
        <w:t>Признак плавающей (переменной) процентной ставки (1 – по сделке применяется плавающая (переменная) процентная ставка, 0 – признак отсутствует)</w:t>
      </w:r>
    </w:p>
    <w:p w14:paraId="45EC0D6B" w14:textId="77777777" w:rsidR="002A0079" w:rsidRPr="00725C0E" w:rsidRDefault="00032DA5">
      <w:pPr>
        <w:pStyle w:val="ab"/>
        <w:numPr>
          <w:ilvl w:val="2"/>
          <w:numId w:val="22"/>
        </w:numPr>
        <w:spacing w:after="200" w:line="276" w:lineRule="auto"/>
        <w:rPr>
          <w:rStyle w:val="a7"/>
          <w:rFonts w:ascii="Century Gothic" w:hAnsi="Century Gothic"/>
          <w:sz w:val="20"/>
          <w:szCs w:val="20"/>
        </w:rPr>
      </w:pPr>
      <w:r w:rsidRPr="00725C0E">
        <w:rPr>
          <w:rStyle w:val="a7"/>
          <w:rFonts w:ascii="Century Gothic" w:hAnsi="Century Gothic"/>
          <w:sz w:val="20"/>
          <w:szCs w:val="20"/>
        </w:rPr>
        <w:t>Полная стоимость кредита</w:t>
      </w:r>
      <w:r w:rsidR="00563189" w:rsidRPr="00725C0E">
        <w:rPr>
          <w:rStyle w:val="a7"/>
          <w:rFonts w:ascii="Century Gothic" w:hAnsi="Century Gothic"/>
          <w:sz w:val="20"/>
          <w:szCs w:val="20"/>
          <w:lang w:val="ru-RU"/>
        </w:rPr>
        <w:t xml:space="preserve">: </w:t>
      </w:r>
    </w:p>
    <w:p w14:paraId="0BCBAB4C" w14:textId="77777777" w:rsidR="00563189" w:rsidRPr="00725C0E" w:rsidRDefault="00563189" w:rsidP="00563189">
      <w:pPr>
        <w:pStyle w:val="ab"/>
        <w:spacing w:after="200" w:line="276" w:lineRule="auto"/>
        <w:ind w:left="1417"/>
        <w:rPr>
          <w:rStyle w:val="a7"/>
          <w:rFonts w:ascii="Century Gothic" w:hAnsi="Century Gothic"/>
          <w:sz w:val="20"/>
          <w:szCs w:val="20"/>
          <w:lang w:val="ru-RU"/>
        </w:rPr>
      </w:pPr>
      <w:r w:rsidRPr="00725C0E">
        <w:rPr>
          <w:rStyle w:val="a7"/>
          <w:rFonts w:ascii="Century Gothic" w:hAnsi="Century Gothic"/>
          <w:sz w:val="20"/>
          <w:szCs w:val="20"/>
          <w:lang w:val="ru-RU"/>
        </w:rPr>
        <w:t>- в процентах годовых (для договоров, заключенных после 01.07.2014)</w:t>
      </w:r>
    </w:p>
    <w:p w14:paraId="1F774BE4" w14:textId="77777777" w:rsidR="00563189" w:rsidRPr="00725C0E" w:rsidRDefault="00563189" w:rsidP="00563189">
      <w:pPr>
        <w:pStyle w:val="ab"/>
        <w:spacing w:after="200" w:line="276" w:lineRule="auto"/>
        <w:ind w:left="1417"/>
        <w:rPr>
          <w:rFonts w:ascii="Century Gothic" w:hAnsi="Century Gothic"/>
          <w:sz w:val="20"/>
          <w:szCs w:val="20"/>
          <w:lang w:val="ru-RU"/>
        </w:rPr>
      </w:pPr>
      <w:r w:rsidRPr="00725C0E">
        <w:rPr>
          <w:rStyle w:val="a7"/>
          <w:rFonts w:ascii="Century Gothic" w:hAnsi="Century Gothic"/>
          <w:sz w:val="20"/>
          <w:szCs w:val="20"/>
          <w:lang w:val="ru-RU"/>
        </w:rPr>
        <w:t>- в денежном выражении (для договоров, заключенных после 24.06.2018)</w:t>
      </w:r>
    </w:p>
    <w:p w14:paraId="3EA73608" w14:textId="77777777" w:rsidR="00563189" w:rsidRPr="00725C0E" w:rsidRDefault="00563189" w:rsidP="00563189">
      <w:pPr>
        <w:pStyle w:val="ab"/>
        <w:numPr>
          <w:ilvl w:val="2"/>
          <w:numId w:val="22"/>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Признак льготного финансирования с государственной поддержкой (1 – заем (кредит) или предмет лизинга получен субъектом в рамках программы льготного финансирования с государственной поддержкой, 0 – признак отсутствует)</w:t>
      </w:r>
    </w:p>
    <w:p w14:paraId="2FD0A055" w14:textId="77777777" w:rsidR="00563189" w:rsidRPr="00725C0E" w:rsidRDefault="00563189" w:rsidP="00563189">
      <w:pPr>
        <w:pStyle w:val="ab"/>
        <w:numPr>
          <w:ilvl w:val="2"/>
          <w:numId w:val="22"/>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Информация о программе государственной поддержки (указывается номер, дата и наименование нормативного правового акта, которым утверждена программа льготного финансирования с государственной поддержкой)</w:t>
      </w:r>
    </w:p>
    <w:p w14:paraId="71A3A508" w14:textId="77777777" w:rsidR="002A0079" w:rsidRPr="00563189" w:rsidRDefault="002A0079">
      <w:pPr>
        <w:pStyle w:val="ab"/>
        <w:spacing w:after="200" w:line="276" w:lineRule="auto"/>
        <w:ind w:left="0"/>
        <w:rPr>
          <w:rStyle w:val="a7"/>
          <w:rFonts w:ascii="Century Gothic" w:eastAsia="Century Gothic" w:hAnsi="Century Gothic" w:cs="Century Gothic"/>
          <w:sz w:val="20"/>
          <w:szCs w:val="20"/>
          <w:lang w:val="ru-RU"/>
        </w:rPr>
      </w:pPr>
    </w:p>
    <w:p w14:paraId="2DFF210A" w14:textId="77777777" w:rsidR="002A0079" w:rsidRDefault="00032DA5">
      <w:pPr>
        <w:pStyle w:val="ab"/>
        <w:spacing w:after="200" w:line="276" w:lineRule="auto"/>
        <w:ind w:left="1417"/>
        <w:rPr>
          <w:rStyle w:val="a7"/>
          <w:rFonts w:ascii="Century Gothic" w:eastAsia="Century Gothic" w:hAnsi="Century Gothic" w:cs="Century Gothic"/>
          <w:i/>
          <w:iCs/>
          <w:color w:val="006600"/>
          <w:sz w:val="20"/>
          <w:szCs w:val="20"/>
          <w:u w:color="006600"/>
          <w:lang w:val="ru-RU"/>
        </w:rPr>
      </w:pPr>
      <w:r>
        <w:rPr>
          <w:rStyle w:val="a7"/>
          <w:rFonts w:ascii="Century Gothic" w:hAnsi="Century Gothic"/>
          <w:i/>
          <w:iCs/>
          <w:color w:val="006600"/>
          <w:sz w:val="20"/>
          <w:szCs w:val="20"/>
          <w:u w:color="006600"/>
          <w:lang w:val="ru-RU"/>
        </w:rPr>
        <w:t>*все данные раздела 1.2 представляются в валюте выдачи кредита</w:t>
      </w:r>
    </w:p>
    <w:p w14:paraId="2FA33D4C" w14:textId="77777777" w:rsidR="002A0079" w:rsidRDefault="002A0079">
      <w:pPr>
        <w:pStyle w:val="ab"/>
        <w:spacing w:before="200" w:after="200" w:line="276" w:lineRule="auto"/>
        <w:ind w:left="722"/>
        <w:rPr>
          <w:rStyle w:val="a7"/>
          <w:rFonts w:ascii="Century Gothic" w:eastAsia="Century Gothic" w:hAnsi="Century Gothic" w:cs="Century Gothic"/>
          <w:lang w:val="ru-RU"/>
        </w:rPr>
      </w:pPr>
    </w:p>
    <w:p w14:paraId="24735D16" w14:textId="77777777" w:rsidR="002A0079" w:rsidRDefault="00032DA5">
      <w:pPr>
        <w:pStyle w:val="ab"/>
        <w:numPr>
          <w:ilvl w:val="1"/>
          <w:numId w:val="21"/>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Остаток задолженности на момент передачи права требования</w:t>
      </w:r>
    </w:p>
    <w:p w14:paraId="78C6CB9D"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 xml:space="preserve">Общая сумма долга </w:t>
      </w:r>
    </w:p>
    <w:p w14:paraId="7D7E2FD5"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Остаток срочной задолженности и по процентам</w:t>
      </w:r>
    </w:p>
    <w:p w14:paraId="6CFDEA7F"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Остаток просроченной задолженности по основному долгу</w:t>
      </w:r>
    </w:p>
    <w:p w14:paraId="641A0E88"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Остаток просроченной задолженности по процентам</w:t>
      </w:r>
    </w:p>
    <w:p w14:paraId="56AC761C"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Остаток по пеням\штрафам\неустойкам (не признанных\не присужденных)</w:t>
      </w:r>
    </w:p>
    <w:p w14:paraId="313BEFEE"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Остаток по пеням\штрафам\неустойкам (признанных\присужденных)</w:t>
      </w:r>
    </w:p>
    <w:p w14:paraId="63705C8B"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Остаток по комиссии</w:t>
      </w:r>
    </w:p>
    <w:p w14:paraId="689B2D97"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Остаток по уплаченной государственной пошлине</w:t>
      </w:r>
    </w:p>
    <w:p w14:paraId="2430E5AE"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Технический овердрафт (по картам)</w:t>
      </w:r>
    </w:p>
    <w:p w14:paraId="02E8064D"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Остаток по прочей задолженности</w:t>
      </w:r>
    </w:p>
    <w:p w14:paraId="1A467365" w14:textId="77777777" w:rsidR="002A0079" w:rsidRDefault="002A0079">
      <w:pPr>
        <w:pStyle w:val="ab"/>
        <w:spacing w:before="200" w:after="200" w:line="276" w:lineRule="auto"/>
        <w:ind w:left="722"/>
        <w:rPr>
          <w:rStyle w:val="a7"/>
          <w:rFonts w:ascii="Century Gothic" w:eastAsia="Century Gothic" w:hAnsi="Century Gothic" w:cs="Century Gothic"/>
          <w:i/>
          <w:iCs/>
          <w:color w:val="006600"/>
          <w:sz w:val="20"/>
          <w:szCs w:val="20"/>
          <w:u w:color="006600"/>
          <w:lang w:val="ru-RU"/>
        </w:rPr>
      </w:pPr>
    </w:p>
    <w:p w14:paraId="1BC59EBF" w14:textId="77777777" w:rsidR="002A0079" w:rsidRDefault="00032DA5">
      <w:pPr>
        <w:pStyle w:val="ab"/>
        <w:numPr>
          <w:ilvl w:val="1"/>
          <w:numId w:val="21"/>
        </w:numPr>
        <w:spacing w:after="200" w:line="276" w:lineRule="auto"/>
        <w:rPr>
          <w:rFonts w:ascii="Century Gothic" w:eastAsia="Century Gothic" w:hAnsi="Century Gothic" w:cs="Century Gothic"/>
          <w:b/>
          <w:bCs/>
          <w:sz w:val="20"/>
          <w:szCs w:val="20"/>
        </w:rPr>
      </w:pPr>
      <w:r>
        <w:rPr>
          <w:rStyle w:val="a7"/>
          <w:rFonts w:ascii="Century Gothic" w:eastAsia="Century Gothic" w:hAnsi="Century Gothic" w:cs="Century Gothic"/>
          <w:b/>
          <w:bCs/>
          <w:noProof/>
          <w:sz w:val="20"/>
          <w:szCs w:val="20"/>
          <w:lang w:val="ru-RU"/>
        </w:rPr>
        <mc:AlternateContent>
          <mc:Choice Requires="wps">
            <w:drawing>
              <wp:anchor distT="0" distB="0" distL="0" distR="0" simplePos="0" relativeHeight="251640832" behindDoc="1" locked="0" layoutInCell="1" allowOverlap="1" wp14:anchorId="119D3DCE" wp14:editId="5F175540">
                <wp:simplePos x="0" y="0"/>
                <wp:positionH relativeFrom="column">
                  <wp:posOffset>705678</wp:posOffset>
                </wp:positionH>
                <wp:positionV relativeFrom="line">
                  <wp:posOffset>178242</wp:posOffset>
                </wp:positionV>
                <wp:extent cx="5933660" cy="516835"/>
                <wp:effectExtent l="0" t="0" r="0" b="0"/>
                <wp:wrapNone/>
                <wp:docPr id="1073741856" name="officeArt object" descr="Прямоугольник с двумя скругленными противолежащими углами 17"/>
                <wp:cNvGraphicFramePr/>
                <a:graphic xmlns:a="http://schemas.openxmlformats.org/drawingml/2006/main">
                  <a:graphicData uri="http://schemas.microsoft.com/office/word/2010/wordprocessingShape">
                    <wps:wsp>
                      <wps:cNvSpPr/>
                      <wps:spPr>
                        <a:xfrm>
                          <a:off x="0" y="0"/>
                          <a:ext cx="5933660" cy="516835"/>
                        </a:xfrm>
                        <a:custGeom>
                          <a:avLst/>
                          <a:gdLst/>
                          <a:ahLst/>
                          <a:cxnLst>
                            <a:cxn ang="0">
                              <a:pos x="wd2" y="hd2"/>
                            </a:cxn>
                            <a:cxn ang="5400000">
                              <a:pos x="wd2" y="hd2"/>
                            </a:cxn>
                            <a:cxn ang="10800000">
                              <a:pos x="wd2" y="hd2"/>
                            </a:cxn>
                            <a:cxn ang="16200000">
                              <a:pos x="wd2" y="hd2"/>
                            </a:cxn>
                          </a:cxnLst>
                          <a:rect l="0" t="0" r="r" b="b"/>
                          <a:pathLst>
                            <a:path w="21600" h="21600" extrusionOk="0">
                              <a:moveTo>
                                <a:pt x="314" y="0"/>
                              </a:moveTo>
                              <a:lnTo>
                                <a:pt x="21600" y="0"/>
                              </a:lnTo>
                              <a:lnTo>
                                <a:pt x="21600" y="18000"/>
                              </a:lnTo>
                              <a:cubicBezTo>
                                <a:pt x="21600" y="19988"/>
                                <a:pt x="21460" y="21600"/>
                                <a:pt x="21286" y="21600"/>
                              </a:cubicBezTo>
                              <a:lnTo>
                                <a:pt x="0" y="21600"/>
                              </a:lnTo>
                              <a:lnTo>
                                <a:pt x="0" y="3600"/>
                              </a:lnTo>
                              <a:cubicBezTo>
                                <a:pt x="0" y="1612"/>
                                <a:pt x="140" y="0"/>
                                <a:pt x="314" y="0"/>
                              </a:cubicBezTo>
                              <a:close/>
                            </a:path>
                          </a:pathLst>
                        </a:custGeom>
                        <a:solidFill>
                          <a:srgbClr val="EBF1DE"/>
                        </a:solidFill>
                        <a:ln w="12700" cap="flat">
                          <a:solidFill>
                            <a:srgbClr val="77933C"/>
                          </a:solidFill>
                          <a:prstDash val="solid"/>
                          <a:round/>
                        </a:ln>
                        <a:effectLst/>
                      </wps:spPr>
                      <wps:bodyPr/>
                    </wps:wsp>
                  </a:graphicData>
                </a:graphic>
              </wp:anchor>
            </w:drawing>
          </mc:Choice>
          <mc:Fallback>
            <w:pict>
              <v:shape w14:anchorId="4EFE179E" id="officeArt object" o:spid="_x0000_s1026" alt="Прямоугольник с двумя скругленными противолежащими углами 17" style="position:absolute;margin-left:55.55pt;margin-top:14.05pt;width:467.2pt;height:40.7pt;z-index:-25167564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fhgwIAAE0GAAAOAAAAZHJzL2Uyb0RvYy54bWysVcGOmzAQvVfqP1jcGzBJWBKFrLSbTS9V&#10;t9JuP8AxJqAabNlOSPr1HdsQQrqV2lVzgMEev5l58zxZ3Z9qjo5M6Uo0WYAnUYBYQ0VeNfss+P66&#10;/ZQGSBvS5ISLhmXBmengfv3xw6qVSxaLUvCcKQQgjV62MgtKY+QyDDUtWU30REjWwGYhVE0MfKp9&#10;mCvSAnrNwziKkrAVKpdKUKY1rG78ZrB2+EXBqHkuCs0M4lkAuRn3VO65s89wvSLLvSKyrGiXBnlH&#10;FjWpGgh6gdoQQ9BBVb9B1RVVQovCTKioQ1EUFWWuBqgGRzfVvJREMlcLkKPlhSb9/2Dp1+OL/KaA&#10;hlbqpQbTVnEqVG3fkB86ObLOF7LYySAKi/PFdJokwCmFvTlO0uncshkOp+lBm89MOCRy/KKNJzvv&#10;LVL2Fj01YNqIYCFitRM5OqXQNoE2jwMEYUp4+xjgN3KfzyL7+7dDOErfcyoB4f1dLCBjKE2BGG9l&#10;qAIEMtx5GUpiLCO2LmuiNgtinEBRqLxYwL462Mv2/KPnqBZH9ircKWPJmuKZI8uJGzIY9nlz7ddh&#10;950Fz36/f0uHN/hhS1fXgN6HHnYVfWA/30bGi0WadtV1YDOrGQjqYZ0k+jhxmoy3LH8j/D6qP3ED&#10;9McKvN/UUunV08OMwa9BcYKd1KAVLm888yDdxPCLt0yP4SgXmvl4tp3ualxa7CobrocWvMq3Fee2&#10;jVrtd49coSOBofX0sMWbpy7vkRtvrEJwfGcVQgkMz4IT427AyG8Ed3cH1/bxLTiptNkQXfqwDsE3&#10;TolDk/e82fyYm6v+7obD2LDWTuRnN03cOswsV3U3X+1QvP4G+/pfYP0LAAD//wMAUEsDBBQABgAI&#10;AAAAIQBEV4cX3wAAAAsBAAAPAAAAZHJzL2Rvd25yZXYueG1sTI9Ba8MwDIXvg/4Ho0EvY3VWltJm&#10;cUoZhN5Gl22U3dxYTUJjOcROm/37KadNF+mhx9OndDvaVlyx940jBU+LCARS6UxDlYLPj/xxDcIH&#10;TUa3jlDBD3rYZrO7VCfG3egdr0WoBIeQT7SCOoQukdKXNVrtF65D4t3Z9VYHln0lTa9vHG5buYyi&#10;lbS6Ib5Q6w5faywvxWAVHC9Dfjjk49uwP8rNN52bh9VXodT8fty9gAg4hj8zTPiMDhkzndxAxouW&#10;NRdbFSzX3CdD9BzHIE7TtIlBZqn8/0P2CwAA//8DAFBLAQItABQABgAIAAAAIQC2gziS/gAAAOEB&#10;AAATAAAAAAAAAAAAAAAAAAAAAABbQ29udGVudF9UeXBlc10ueG1sUEsBAi0AFAAGAAgAAAAhADj9&#10;If/WAAAAlAEAAAsAAAAAAAAAAAAAAAAALwEAAF9yZWxzLy5yZWxzUEsBAi0AFAAGAAgAAAAhAEjb&#10;F+GDAgAATQYAAA4AAAAAAAAAAAAAAAAALgIAAGRycy9lMm9Eb2MueG1sUEsBAi0AFAAGAAgAAAAh&#10;AERXhxffAAAACwEAAA8AAAAAAAAAAAAAAAAA3QQAAGRycy9kb3ducmV2LnhtbFBLBQYAAAAABAAE&#10;APMAAADpBQAAAAA=&#10;" path="m314,l21600,r,18000c21600,19988,21460,21600,21286,21600l,21600,,3600c,1612,140,,314,xe" fillcolor="#ebf1de" strokecolor="#77933c" strokeweight="1pt">
                <v:path arrowok="t" o:extrusionok="f" o:connecttype="custom" o:connectlocs="2966830,258418;2966830,258418;2966830,258418;2966830,258418" o:connectangles="0,90,180,270"/>
                <w10:wrap anchory="line"/>
              </v:shape>
            </w:pict>
          </mc:Fallback>
        </mc:AlternateContent>
      </w:r>
      <w:r>
        <w:rPr>
          <w:rStyle w:val="a7"/>
          <w:rFonts w:ascii="Century Gothic" w:hAnsi="Century Gothic"/>
          <w:b/>
          <w:bCs/>
          <w:sz w:val="20"/>
          <w:szCs w:val="20"/>
        </w:rPr>
        <w:t>Информация о просрочке</w:t>
      </w:r>
    </w:p>
    <w:p w14:paraId="0767C095"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Общая сумма денежных средств, поступивших по кредитному договору с даты его заключения (основной долг, проценты, пени, комиссии)</w:t>
      </w:r>
    </w:p>
    <w:p w14:paraId="3253DAA3"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lastRenderedPageBreak/>
        <w:t>Дата последнего платежа</w:t>
      </w:r>
    </w:p>
    <w:p w14:paraId="55F77621"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Дата выхода на просрочку</w:t>
      </w:r>
    </w:p>
    <w:p w14:paraId="117BC4CE"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Сумма последнего платежа</w:t>
      </w:r>
    </w:p>
    <w:p w14:paraId="5439CD21" w14:textId="77777777" w:rsidR="002A0079" w:rsidRDefault="00032DA5">
      <w:pPr>
        <w:pStyle w:val="ab"/>
        <w:numPr>
          <w:ilvl w:val="2"/>
          <w:numId w:val="22"/>
        </w:numPr>
        <w:spacing w:after="200" w:line="276" w:lineRule="auto"/>
        <w:rPr>
          <w:rStyle w:val="a7"/>
          <w:rFonts w:ascii="Century Gothic" w:hAnsi="Century Gothic"/>
          <w:sz w:val="20"/>
          <w:szCs w:val="20"/>
          <w:lang w:val="ru-RU"/>
        </w:rPr>
      </w:pPr>
      <w:r>
        <w:rPr>
          <w:rStyle w:val="a7"/>
          <w:rFonts w:ascii="Century Gothic" w:hAnsi="Century Gothic"/>
          <w:sz w:val="20"/>
          <w:szCs w:val="20"/>
          <w:lang w:val="ru-RU"/>
        </w:rPr>
        <w:t>Сумма платежей с момента возникновения просрочки</w:t>
      </w:r>
    </w:p>
    <w:p w14:paraId="487F50F7" w14:textId="77777777" w:rsidR="00563189" w:rsidRPr="00725C0E" w:rsidRDefault="00563189">
      <w:pPr>
        <w:pStyle w:val="ab"/>
        <w:numPr>
          <w:ilvl w:val="2"/>
          <w:numId w:val="22"/>
        </w:numPr>
        <w:spacing w:after="200" w:line="276" w:lineRule="auto"/>
        <w:rPr>
          <w:rFonts w:ascii="Century Gothic" w:hAnsi="Century Gothic"/>
          <w:sz w:val="20"/>
          <w:szCs w:val="20"/>
          <w:lang w:val="ru-RU"/>
        </w:rPr>
      </w:pPr>
      <w:r w:rsidRPr="00725C0E">
        <w:rPr>
          <w:rStyle w:val="a7"/>
          <w:rFonts w:ascii="Century Gothic" w:hAnsi="Century Gothic"/>
          <w:sz w:val="20"/>
          <w:szCs w:val="20"/>
          <w:lang w:val="ru-RU"/>
        </w:rPr>
        <w:t>Количество дней просрочки</w:t>
      </w:r>
    </w:p>
    <w:p w14:paraId="5751F5BC" w14:textId="77777777" w:rsidR="002A0079" w:rsidRDefault="002A0079">
      <w:pPr>
        <w:pStyle w:val="ab"/>
        <w:spacing w:after="200" w:line="276" w:lineRule="auto"/>
        <w:ind w:left="2856"/>
        <w:rPr>
          <w:rStyle w:val="a7"/>
          <w:rFonts w:ascii="Century Gothic" w:eastAsia="Century Gothic" w:hAnsi="Century Gothic" w:cs="Century Gothic"/>
          <w:sz w:val="20"/>
          <w:szCs w:val="20"/>
          <w:lang w:val="ru-RU"/>
        </w:rPr>
      </w:pPr>
    </w:p>
    <w:p w14:paraId="7E4D1D9C" w14:textId="77777777" w:rsidR="002A0079" w:rsidRDefault="00032DA5">
      <w:pPr>
        <w:pStyle w:val="ab"/>
        <w:numPr>
          <w:ilvl w:val="1"/>
          <w:numId w:val="21"/>
        </w:numPr>
        <w:spacing w:after="200" w:line="276" w:lineRule="auto"/>
        <w:rPr>
          <w:rFonts w:ascii="Century Gothic" w:hAnsi="Century Gothic"/>
          <w:b/>
          <w:bCs/>
          <w:sz w:val="20"/>
          <w:szCs w:val="20"/>
        </w:rPr>
      </w:pPr>
      <w:r>
        <w:rPr>
          <w:rStyle w:val="a7"/>
          <w:rFonts w:ascii="Century Gothic" w:hAnsi="Century Gothic"/>
          <w:b/>
          <w:bCs/>
          <w:sz w:val="20"/>
          <w:szCs w:val="20"/>
        </w:rPr>
        <w:t xml:space="preserve">Сведения о банкротстве </w:t>
      </w:r>
    </w:p>
    <w:p w14:paraId="6F75F496" w14:textId="77777777" w:rsidR="002A0079"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Style w:val="a7"/>
          <w:rFonts w:ascii="Century Gothic" w:hAnsi="Century Gothic"/>
          <w:sz w:val="20"/>
          <w:szCs w:val="20"/>
          <w:lang w:val="ru-RU"/>
        </w:rPr>
        <w:t>Вид банкротства (судебное/внесудебное)</w:t>
      </w:r>
    </w:p>
    <w:p w14:paraId="1B3515B5" w14:textId="77777777" w:rsidR="002A0079" w:rsidRPr="00CF2857" w:rsidRDefault="00497E5C" w:rsidP="00497E5C">
      <w:pPr>
        <w:pStyle w:val="ab"/>
        <w:numPr>
          <w:ilvl w:val="2"/>
          <w:numId w:val="22"/>
        </w:numPr>
        <w:spacing w:after="200" w:line="276" w:lineRule="auto"/>
        <w:jc w:val="both"/>
        <w:rPr>
          <w:rFonts w:ascii="Century Gothic" w:hAnsi="Century Gothic"/>
          <w:sz w:val="20"/>
          <w:szCs w:val="20"/>
          <w:lang w:val="ru-RU"/>
        </w:rPr>
      </w:pPr>
      <w:r w:rsidRPr="00CF2857">
        <w:rPr>
          <w:rStyle w:val="a7"/>
          <w:rFonts w:ascii="Century Gothic" w:hAnsi="Century Gothic"/>
          <w:sz w:val="20"/>
          <w:szCs w:val="20"/>
          <w:lang w:val="ru-RU"/>
        </w:rPr>
        <w:t>Вид текущей процедуры банкротства (заявление о банкротстве подано / реструктуризация / реализация)</w:t>
      </w:r>
    </w:p>
    <w:p w14:paraId="5E8E73EE" w14:textId="77777777" w:rsidR="002A0079"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Style w:val="a7"/>
          <w:rFonts w:ascii="Century Gothic" w:hAnsi="Century Gothic"/>
          <w:sz w:val="20"/>
          <w:szCs w:val="20"/>
          <w:lang w:val="ru-RU"/>
        </w:rPr>
        <w:t>Арбитражный суд, в котором рассматривается дело о банкротстве</w:t>
      </w:r>
    </w:p>
    <w:p w14:paraId="1A024DA0" w14:textId="77777777" w:rsidR="002A0079"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Style w:val="a7"/>
          <w:rFonts w:ascii="Century Gothic" w:hAnsi="Century Gothic"/>
          <w:sz w:val="20"/>
          <w:szCs w:val="20"/>
          <w:lang w:val="ru-RU"/>
        </w:rPr>
        <w:t>Номер арбитражного дела о банкротстве</w:t>
      </w:r>
    </w:p>
    <w:p w14:paraId="6568B6A2" w14:textId="77777777" w:rsidR="002A0079"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Style w:val="a7"/>
          <w:rFonts w:ascii="Century Gothic" w:hAnsi="Century Gothic"/>
          <w:sz w:val="20"/>
          <w:szCs w:val="20"/>
          <w:lang w:val="ru-RU"/>
        </w:rPr>
        <w:t>Дата введения текущей процедуры банкротства</w:t>
      </w:r>
    </w:p>
    <w:p w14:paraId="7D3357F0" w14:textId="77777777" w:rsidR="002A0079" w:rsidRPr="00CF2857" w:rsidRDefault="00497E5C" w:rsidP="00497E5C">
      <w:pPr>
        <w:pStyle w:val="ab"/>
        <w:numPr>
          <w:ilvl w:val="2"/>
          <w:numId w:val="22"/>
        </w:numPr>
        <w:spacing w:after="200" w:line="276" w:lineRule="auto"/>
        <w:rPr>
          <w:rStyle w:val="a7"/>
          <w:rFonts w:ascii="Century Gothic" w:hAnsi="Century Gothic"/>
          <w:sz w:val="20"/>
          <w:szCs w:val="20"/>
          <w:lang w:val="ru-RU"/>
        </w:rPr>
      </w:pPr>
      <w:r w:rsidRPr="00CF2857">
        <w:rPr>
          <w:rStyle w:val="a7"/>
          <w:rFonts w:ascii="Century Gothic" w:hAnsi="Century Gothic"/>
          <w:sz w:val="20"/>
          <w:szCs w:val="20"/>
          <w:lang w:val="ru-RU"/>
        </w:rPr>
        <w:t>Дата публикации объявления о введении текущей процедуры банкротства</w:t>
      </w:r>
    </w:p>
    <w:p w14:paraId="35C19264" w14:textId="77777777" w:rsidR="00497E5C"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Fonts w:ascii="Century Gothic" w:hAnsi="Century Gothic"/>
          <w:sz w:val="20"/>
          <w:szCs w:val="20"/>
          <w:lang w:val="ru-RU"/>
        </w:rPr>
        <w:t>Требование включено в реестр требований кредиторов? (2 – включено, 1 – заявлено, но не рассмотрено, 0 – не заявлялось либо отказ)</w:t>
      </w:r>
    </w:p>
    <w:p w14:paraId="5E19D813" w14:textId="77777777" w:rsidR="00497E5C"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Fonts w:ascii="Century Gothic" w:hAnsi="Century Gothic"/>
          <w:sz w:val="20"/>
          <w:szCs w:val="20"/>
          <w:lang w:val="ru-RU"/>
        </w:rPr>
        <w:t>Требование включено/заявлено как обеспеченное залогом?</w:t>
      </w:r>
    </w:p>
    <w:p w14:paraId="20833143" w14:textId="77777777" w:rsidR="00497E5C" w:rsidRPr="00CF2857" w:rsidRDefault="00497E5C" w:rsidP="00497E5C">
      <w:pPr>
        <w:pStyle w:val="ab"/>
        <w:numPr>
          <w:ilvl w:val="2"/>
          <w:numId w:val="22"/>
        </w:numPr>
        <w:spacing w:after="200" w:line="276" w:lineRule="auto"/>
        <w:rPr>
          <w:rFonts w:ascii="Century Gothic" w:hAnsi="Century Gothic"/>
          <w:sz w:val="20"/>
          <w:szCs w:val="20"/>
          <w:lang w:val="ru-RU"/>
        </w:rPr>
      </w:pPr>
      <w:r w:rsidRPr="00CF2857">
        <w:rPr>
          <w:rFonts w:ascii="Century Gothic" w:hAnsi="Century Gothic"/>
          <w:sz w:val="20"/>
          <w:szCs w:val="20"/>
          <w:lang w:val="ru-RU"/>
        </w:rPr>
        <w:t>Сумма долга, включенного в РТК</w:t>
      </w:r>
    </w:p>
    <w:p w14:paraId="6405A171" w14:textId="77777777" w:rsidR="002A0079" w:rsidRDefault="002A0079">
      <w:pPr>
        <w:pStyle w:val="ab"/>
        <w:spacing w:after="200" w:line="276" w:lineRule="auto"/>
        <w:ind w:left="3127"/>
        <w:rPr>
          <w:rStyle w:val="a7"/>
          <w:rFonts w:ascii="Century Gothic" w:eastAsia="Century Gothic" w:hAnsi="Century Gothic" w:cs="Century Gothic"/>
          <w:sz w:val="20"/>
          <w:szCs w:val="20"/>
          <w:lang w:val="ru-RU"/>
        </w:rPr>
      </w:pPr>
    </w:p>
    <w:p w14:paraId="470F5E8B" w14:textId="77777777" w:rsidR="002A0079" w:rsidRDefault="00032DA5">
      <w:pPr>
        <w:pStyle w:val="ab"/>
        <w:numPr>
          <w:ilvl w:val="1"/>
          <w:numId w:val="21"/>
        </w:numPr>
        <w:spacing w:after="200" w:line="276" w:lineRule="auto"/>
        <w:rPr>
          <w:rFonts w:ascii="Century Gothic" w:hAnsi="Century Gothic"/>
          <w:b/>
          <w:bCs/>
          <w:sz w:val="20"/>
          <w:szCs w:val="20"/>
        </w:rPr>
      </w:pPr>
      <w:r>
        <w:rPr>
          <w:rStyle w:val="a7"/>
          <w:rFonts w:ascii="Century Gothic" w:hAnsi="Century Gothic"/>
          <w:b/>
          <w:bCs/>
          <w:sz w:val="20"/>
          <w:szCs w:val="20"/>
        </w:rPr>
        <w:t>Прочая информация</w:t>
      </w:r>
    </w:p>
    <w:p w14:paraId="33AAC2F4"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Сведения об инвалидности должника (1-имеются, 0-не имеются)</w:t>
      </w:r>
    </w:p>
    <w:p w14:paraId="3905D6EB"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Заявление об отказе от взаимодействия либо об осуществлении взаимодействия только через указанного должником представителя (1-получено, 0-не получено)</w:t>
      </w:r>
    </w:p>
    <w:p w14:paraId="3012CBC4"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Наименование бюро кредитных историй, в которое переданы сведения о кредитной истории должника (</w:t>
      </w:r>
      <w:r w:rsidRPr="00F428E1">
        <w:rPr>
          <w:rFonts w:ascii="Century Gothic" w:hAnsi="Century Gothic"/>
          <w:sz w:val="20"/>
          <w:szCs w:val="20"/>
          <w:lang w:val="ru-RU"/>
        </w:rPr>
        <w:t>(</w:t>
      </w:r>
      <w:r>
        <w:rPr>
          <w:rFonts w:ascii="Century Gothic" w:hAnsi="Century Gothic"/>
          <w:sz w:val="20"/>
          <w:szCs w:val="20"/>
          <w:lang w:val="ru-RU"/>
        </w:rPr>
        <w:t>указываются наименования всех бюро кредитных историй</w:t>
      </w:r>
      <w:r w:rsidRPr="00F428E1">
        <w:rPr>
          <w:rFonts w:ascii="Century Gothic" w:hAnsi="Century Gothic"/>
          <w:sz w:val="20"/>
          <w:szCs w:val="20"/>
          <w:lang w:val="ru-RU"/>
        </w:rPr>
        <w:t xml:space="preserve">, </w:t>
      </w:r>
      <w:r>
        <w:rPr>
          <w:rFonts w:ascii="Century Gothic" w:hAnsi="Century Gothic"/>
          <w:sz w:val="20"/>
          <w:szCs w:val="20"/>
          <w:lang w:val="ru-RU"/>
        </w:rPr>
        <w:t>в которые передавались сведения о кредитной истории должника</w:t>
      </w:r>
      <w:r w:rsidRPr="00F428E1">
        <w:rPr>
          <w:rFonts w:ascii="Century Gothic" w:hAnsi="Century Gothic"/>
          <w:sz w:val="20"/>
          <w:szCs w:val="20"/>
          <w:lang w:val="ru-RU"/>
        </w:rPr>
        <w:t>)</w:t>
      </w:r>
    </w:p>
    <w:p w14:paraId="5C1FE23D" w14:textId="77777777" w:rsidR="002A0079" w:rsidRDefault="00A675C1">
      <w:pPr>
        <w:pStyle w:val="ab"/>
        <w:numPr>
          <w:ilvl w:val="2"/>
          <w:numId w:val="22"/>
        </w:numPr>
        <w:spacing w:after="200" w:line="276" w:lineRule="auto"/>
        <w:rPr>
          <w:rFonts w:ascii="Century Gothic" w:hAnsi="Century Gothic"/>
          <w:sz w:val="20"/>
          <w:szCs w:val="20"/>
          <w:lang w:val="ru-RU"/>
        </w:rPr>
      </w:pPr>
      <w:r>
        <w:rPr>
          <w:rFonts w:ascii="Century Gothic" w:eastAsia="Century Gothic" w:hAnsi="Century Gothic" w:cs="Century Gothic"/>
          <w:noProof/>
          <w:sz w:val="20"/>
          <w:szCs w:val="20"/>
          <w:lang w:val="ru-RU"/>
        </w:rPr>
        <mc:AlternateContent>
          <mc:Choice Requires="wps">
            <w:drawing>
              <wp:anchor distT="57150" distB="57150" distL="57150" distR="57150" simplePos="0" relativeHeight="251700224" behindDoc="0" locked="0" layoutInCell="1" allowOverlap="1" wp14:anchorId="5F44BBAA" wp14:editId="4D8DDAFD">
                <wp:simplePos x="0" y="0"/>
                <wp:positionH relativeFrom="margin">
                  <wp:posOffset>4236720</wp:posOffset>
                </wp:positionH>
                <wp:positionV relativeFrom="line">
                  <wp:posOffset>25400</wp:posOffset>
                </wp:positionV>
                <wp:extent cx="2279650" cy="1571625"/>
                <wp:effectExtent l="0" t="0" r="25400" b="28575"/>
                <wp:wrapThrough wrapText="bothSides" distL="57150" distR="57150">
                  <wp:wrapPolygon edited="1">
                    <wp:start x="-9" y="-132"/>
                    <wp:lineTo x="-19" y="-131"/>
                    <wp:lineTo x="-34" y="-124"/>
                    <wp:lineTo x="-48" y="-114"/>
                    <wp:lineTo x="-60" y="-100"/>
                    <wp:lineTo x="-71" y="-84"/>
                    <wp:lineTo x="-79" y="-66"/>
                    <wp:lineTo x="-85" y="-45"/>
                    <wp:lineTo x="-89" y="-23"/>
                    <wp:lineTo x="-90" y="0"/>
                    <wp:lineTo x="-90" y="21600"/>
                    <wp:lineTo x="-90" y="21613"/>
                    <wp:lineTo x="-88" y="21626"/>
                    <wp:lineTo x="-86" y="21639"/>
                    <wp:lineTo x="-83" y="21651"/>
                    <wp:lineTo x="-79" y="21662"/>
                    <wp:lineTo x="-75" y="21673"/>
                    <wp:lineTo x="-70" y="21683"/>
                    <wp:lineTo x="-64" y="21693"/>
                    <wp:lineTo x="-57" y="21701"/>
                    <wp:lineTo x="-50" y="21709"/>
                    <wp:lineTo x="-43" y="21715"/>
                    <wp:lineTo x="-35" y="21721"/>
                    <wp:lineTo x="-27" y="21725"/>
                    <wp:lineTo x="-18" y="21728"/>
                    <wp:lineTo x="-9" y="21730"/>
                    <wp:lineTo x="0" y="21731"/>
                    <wp:lineTo x="21600" y="21731"/>
                    <wp:lineTo x="21609" y="21730"/>
                    <wp:lineTo x="21618" y="21728"/>
                    <wp:lineTo x="21627" y="21725"/>
                    <wp:lineTo x="21635" y="21721"/>
                    <wp:lineTo x="21643" y="21715"/>
                    <wp:lineTo x="21650" y="21709"/>
                    <wp:lineTo x="21657" y="21701"/>
                    <wp:lineTo x="21664" y="21693"/>
                    <wp:lineTo x="21670" y="21683"/>
                    <wp:lineTo x="21675" y="21673"/>
                    <wp:lineTo x="21679" y="21662"/>
                    <wp:lineTo x="21683" y="21651"/>
                    <wp:lineTo x="21686" y="21639"/>
                    <wp:lineTo x="21688" y="21626"/>
                    <wp:lineTo x="21690" y="21613"/>
                    <wp:lineTo x="21690" y="21600"/>
                    <wp:lineTo x="21690" y="0"/>
                    <wp:lineTo x="21690" y="-13"/>
                    <wp:lineTo x="21688" y="-26"/>
                    <wp:lineTo x="21686" y="-39"/>
                    <wp:lineTo x="21683" y="-51"/>
                    <wp:lineTo x="21679" y="-62"/>
                    <wp:lineTo x="21675" y="-73"/>
                    <wp:lineTo x="21670" y="-83"/>
                    <wp:lineTo x="21664" y="-93"/>
                    <wp:lineTo x="21657" y="-101"/>
                    <wp:lineTo x="21650" y="-109"/>
                    <wp:lineTo x="21643" y="-115"/>
                    <wp:lineTo x="21635" y="-121"/>
                    <wp:lineTo x="21627" y="-125"/>
                    <wp:lineTo x="21618" y="-128"/>
                    <wp:lineTo x="21609" y="-130"/>
                    <wp:lineTo x="21600" y="-131"/>
                    <wp:lineTo x="0" y="-131"/>
                    <wp:lineTo x="-9" y="-132"/>
                    <wp:lineTo x="-19" y="-131"/>
                    <wp:lineTo x="-9" y="-132"/>
                  </wp:wrapPolygon>
                </wp:wrapThrough>
                <wp:docPr id="1073741857" name="officeArt object" descr="Надпись 10"/>
                <wp:cNvGraphicFramePr/>
                <a:graphic xmlns:a="http://schemas.openxmlformats.org/drawingml/2006/main">
                  <a:graphicData uri="http://schemas.microsoft.com/office/word/2010/wordprocessingShape">
                    <wps:wsp>
                      <wps:cNvSpPr txBox="1"/>
                      <wps:spPr>
                        <a:xfrm>
                          <a:off x="0" y="0"/>
                          <a:ext cx="2279650" cy="1571625"/>
                        </a:xfrm>
                        <a:prstGeom prst="rect">
                          <a:avLst/>
                        </a:prstGeom>
                        <a:solidFill>
                          <a:srgbClr val="F2F2F2"/>
                        </a:solidFill>
                        <a:ln w="19050" cap="flat">
                          <a:solidFill>
                            <a:srgbClr val="0000FF"/>
                          </a:solidFill>
                          <a:prstDash val="solid"/>
                          <a:round/>
                        </a:ln>
                        <a:effectLst/>
                      </wps:spPr>
                      <wps:txbx>
                        <w:txbxContent>
                          <w:p w14:paraId="242F0FC6" w14:textId="77777777" w:rsidR="00725C0E" w:rsidRDefault="00725C0E">
                            <w:pPr>
                              <w:tabs>
                                <w:tab w:val="left" w:pos="708"/>
                                <w:tab w:val="left" w:pos="1416"/>
                                <w:tab w:val="left" w:pos="2124"/>
                                <w:tab w:val="left" w:pos="2832"/>
                                <w:tab w:val="left" w:pos="3540"/>
                              </w:tabs>
                              <w:jc w:val="right"/>
                              <w:rPr>
                                <w:rStyle w:val="a7"/>
                                <w:i/>
                                <w:iCs/>
                                <w:sz w:val="18"/>
                                <w:szCs w:val="18"/>
                              </w:rPr>
                            </w:pPr>
                            <w:r>
                              <w:rPr>
                                <w:rStyle w:val="a7"/>
                                <w:i/>
                                <w:iCs/>
                                <w:sz w:val="18"/>
                                <w:szCs w:val="18"/>
                              </w:rPr>
                              <w:t xml:space="preserve">  Новый кредитор обязан передавать информацию именно в то БКИ, в которое ее передавал первоначальный кредитор. </w:t>
                            </w:r>
                          </w:p>
                          <w:p w14:paraId="3C7CDED8" w14:textId="77777777" w:rsidR="00725C0E" w:rsidRDefault="00725C0E">
                            <w:pPr>
                              <w:tabs>
                                <w:tab w:val="left" w:pos="708"/>
                                <w:tab w:val="left" w:pos="1416"/>
                                <w:tab w:val="left" w:pos="2124"/>
                                <w:tab w:val="left" w:pos="2832"/>
                                <w:tab w:val="left" w:pos="3540"/>
                              </w:tabs>
                              <w:jc w:val="right"/>
                            </w:pPr>
                            <w:r>
                              <w:rPr>
                                <w:rStyle w:val="a7"/>
                                <w:i/>
                                <w:iCs/>
                                <w:sz w:val="18"/>
                                <w:szCs w:val="18"/>
                              </w:rPr>
                              <w:t xml:space="preserve">Для обеспечения непрерывности формирования кредитной истории информации передается новым кредитором с использованием УИД, присвоенного первоначальным кредитором. </w:t>
                            </w:r>
                          </w:p>
                        </w:txbxContent>
                      </wps:txbx>
                      <wps:bodyPr wrap="square" lIns="45719" tIns="45719" rIns="45719" bIns="45719" numCol="1" anchor="t">
                        <a:noAutofit/>
                      </wps:bodyPr>
                    </wps:wsp>
                  </a:graphicData>
                </a:graphic>
              </wp:anchor>
            </w:drawing>
          </mc:Choice>
          <mc:Fallback>
            <w:pict>
              <v:shape w14:anchorId="5F44BBAA" id="_x0000_s1041" type="#_x0000_t202" alt="Надпись 10" style="position:absolute;left:0;text-align:left;margin-left:333.6pt;margin-top:2pt;width:179.5pt;height:123.75pt;z-index:251700224;visibility:visible;mso-wrap-style:square;mso-wrap-distance-left:4.5pt;mso-wrap-distance-top:4.5pt;mso-wrap-distance-right:4.5pt;mso-wrap-distance-bottom:4.5pt;mso-position-horizontal:absolute;mso-position-horizontal-relative:margin;mso-position-vertical:absolute;mso-position-vertical-relative:line;v-text-anchor:top" wrapcoords="-9 -132 -19 -131 -34 -124 -48 -114 -60 -100 -71 -84 -79 -66 -85 -45 -89 -23 -90 0 -90 21600 -90 21613 -88 21626 -86 21639 -83 21651 -79 21662 -75 21673 -70 21683 -64 21693 -57 21701 -50 21709 -43 21715 -35 21721 -27 21725 -18 21728 -9 21730 0 21731 21600 21731 21609 21730 21618 21728 21627 21725 21635 21721 21643 21715 21650 21709 21657 21701 21664 21693 21670 21683 21675 21673 21679 21662 21683 21651 21686 21639 21688 21626 21690 21613 21690 21600 21690 0 21690 -13 21688 -26 21686 -39 21683 -51 21679 -62 21675 -73 21670 -83 21664 -93 21657 -101 21650 -109 21643 -115 21635 -121 21627 -125 21618 -128 21609 -130 21600 -131 0 -131 -9 -132 -19 -131 -9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gU5AEAAOEDAAAOAAAAZHJzL2Uyb0RvYy54bWysU9uO0zAQfUfiHyy/01xEuzRquoKtgpAQ&#10;IC37AY5jN5Ycj7HdJv17xk637cI+IRLJyVxyZubMyeZ+GjQ5CucVmJoWi5wSYTh0yuxr+vSzefeB&#10;Eh+Y6ZgGI2p6Ep7eb9++2Yy2EiX0oDvhCIIYX422pn0Itsoyz3sxML8AKwwGJbiBBTTdPuscGxF9&#10;0FmZ56tsBNdZB1x4j97dHKTbhC+l4OG7lF4EomuKvYV0unS28cy2G1btHbO94uc22D90MTBlsOgF&#10;ascCIwen/oIaFHfgQYYFhyEDKRUXaQacpsj/mOaxZ1akWZAcby80+f8Hy78dH+0PR8L0CSZcYCRk&#10;tL7y6IzzTNIN8YmdEowjhacLbWIKhKOzLO/WqyWGOMaK5V2xKpcRJ7t+bp0PnwUMJL7U1OFeEl3s&#10;+NWHOfU5JVbzoFXXKK2T4fbtg3bkyHCHTRnvM/qLNG3IiOXXeeqEoZakZnOVF3n+Fi7Hq2leg4vt&#10;7Jjv57IJIaaxysHBdHPL2kSHSDI7z3HlLr6FqZ2I6iIr8ePoaqE7Id8jSq6m/teBOUGJ/mJwp++R&#10;ujVq9NZwt0Z7a5jD8ADISEEJM7wHFPU8rYGPhwBSJV6vJXEf0UAdpc2cNR+FemunrOufuf0NAAD/&#10;/wMAUEsDBBQABgAIAAAAIQDYPf5b4AAAAAoBAAAPAAAAZHJzL2Rvd25yZXYueG1sTI/NTsMwEITv&#10;SLyDtUjcqF2LplWaTYX4EQdOtIiK29Z2k6ixHcVOGt4e91SOOzOa/abYTLZlo+lD4x3CfCaAGae8&#10;blyF8LV7e1gBC5GcptY7g/BrAmzK25uCcu3P7tOM21ixVOJCTgh1jF3OeVC1sRRmvjMueUffW4rp&#10;7CuuezqncttyKUTGLTUufaipM8+1UaftYBHUkaRY7l6/9zSO6qf5eF8NL3vE+7vpaQ0smilew3DB&#10;T+hQJqaDH5wOrEXIsqVMUYTHNOniC5kl4YAgF/MF8LLg/yeUfwAAAP//AwBQSwECLQAUAAYACAAA&#10;ACEAtoM4kv4AAADhAQAAEwAAAAAAAAAAAAAAAAAAAAAAW0NvbnRlbnRfVHlwZXNdLnhtbFBLAQIt&#10;ABQABgAIAAAAIQA4/SH/1gAAAJQBAAALAAAAAAAAAAAAAAAAAC8BAABfcmVscy8ucmVsc1BLAQIt&#10;ABQABgAIAAAAIQBnOCgU5AEAAOEDAAAOAAAAAAAAAAAAAAAAAC4CAABkcnMvZTJvRG9jLnhtbFBL&#10;AQItABQABgAIAAAAIQDYPf5b4AAAAAoBAAAPAAAAAAAAAAAAAAAAAD4EAABkcnMvZG93bnJldi54&#10;bWxQSwUGAAAAAAQABADzAAAASwUAAAAA&#10;" fillcolor="#f2f2f2" strokecolor="blue" strokeweight="1.5pt">
                <v:stroke joinstyle="round"/>
                <v:textbox inset="1.27mm,1.27mm,1.27mm,1.27mm">
                  <w:txbxContent>
                    <w:p w14:paraId="242F0FC6" w14:textId="77777777" w:rsidR="00725C0E" w:rsidRDefault="00725C0E">
                      <w:pPr>
                        <w:tabs>
                          <w:tab w:val="left" w:pos="708"/>
                          <w:tab w:val="left" w:pos="1416"/>
                          <w:tab w:val="left" w:pos="2124"/>
                          <w:tab w:val="left" w:pos="2832"/>
                          <w:tab w:val="left" w:pos="3540"/>
                        </w:tabs>
                        <w:jc w:val="right"/>
                        <w:rPr>
                          <w:rStyle w:val="a7"/>
                          <w:i/>
                          <w:iCs/>
                          <w:sz w:val="18"/>
                          <w:szCs w:val="18"/>
                        </w:rPr>
                      </w:pPr>
                      <w:r>
                        <w:rPr>
                          <w:rStyle w:val="a7"/>
                          <w:i/>
                          <w:iCs/>
                          <w:sz w:val="18"/>
                          <w:szCs w:val="18"/>
                        </w:rPr>
                        <w:t xml:space="preserve">  Новый кредитор обязан передавать информацию именно в то БКИ, в которое ее передавал первоначальный кредитор. </w:t>
                      </w:r>
                    </w:p>
                    <w:p w14:paraId="3C7CDED8" w14:textId="77777777" w:rsidR="00725C0E" w:rsidRDefault="00725C0E">
                      <w:pPr>
                        <w:tabs>
                          <w:tab w:val="left" w:pos="708"/>
                          <w:tab w:val="left" w:pos="1416"/>
                          <w:tab w:val="left" w:pos="2124"/>
                          <w:tab w:val="left" w:pos="2832"/>
                          <w:tab w:val="left" w:pos="3540"/>
                        </w:tabs>
                        <w:jc w:val="right"/>
                      </w:pPr>
                      <w:r>
                        <w:rPr>
                          <w:rStyle w:val="a7"/>
                          <w:i/>
                          <w:iCs/>
                          <w:sz w:val="18"/>
                          <w:szCs w:val="18"/>
                        </w:rPr>
                        <w:t xml:space="preserve">Для обеспечения непрерывности формирования кредитной истории информации передается новым кредитором с использованием УИД, присвоенного первоначальным кредитором. </w:t>
                      </w:r>
                    </w:p>
                  </w:txbxContent>
                </v:textbox>
                <w10:wrap type="through" anchorx="margin" anchory="line"/>
              </v:shape>
            </w:pict>
          </mc:Fallback>
        </mc:AlternateContent>
      </w:r>
      <w:r w:rsidR="00032DA5">
        <w:rPr>
          <w:rStyle w:val="a7"/>
          <w:rFonts w:ascii="Century Gothic" w:hAnsi="Century Gothic"/>
          <w:sz w:val="20"/>
          <w:szCs w:val="20"/>
          <w:lang w:val="ru-RU"/>
        </w:rPr>
        <w:t xml:space="preserve">Уникальный идентификатор договора </w:t>
      </w:r>
      <w:r w:rsidR="00032DA5" w:rsidRPr="00F428E1">
        <w:rPr>
          <w:rStyle w:val="a7"/>
          <w:rFonts w:ascii="Century Gothic" w:hAnsi="Century Gothic"/>
          <w:sz w:val="20"/>
          <w:szCs w:val="20"/>
          <w:lang w:val="ru-RU"/>
        </w:rPr>
        <w:t>(</w:t>
      </w:r>
      <w:r w:rsidR="00032DA5">
        <w:rPr>
          <w:rStyle w:val="a7"/>
          <w:rFonts w:ascii="Century Gothic" w:hAnsi="Century Gothic"/>
          <w:sz w:val="20"/>
          <w:szCs w:val="20"/>
          <w:lang w:val="ru-RU"/>
        </w:rPr>
        <w:t>сделки</w:t>
      </w:r>
      <w:r w:rsidR="00032DA5" w:rsidRPr="00F428E1">
        <w:rPr>
          <w:rStyle w:val="a7"/>
          <w:rFonts w:ascii="Century Gothic" w:hAnsi="Century Gothic"/>
          <w:sz w:val="20"/>
          <w:szCs w:val="20"/>
          <w:lang w:val="ru-RU"/>
        </w:rPr>
        <w:t xml:space="preserve">), </w:t>
      </w:r>
      <w:r w:rsidR="00032DA5">
        <w:rPr>
          <w:rStyle w:val="a7"/>
          <w:rFonts w:ascii="Century Gothic" w:hAnsi="Century Gothic"/>
          <w:sz w:val="20"/>
          <w:szCs w:val="20"/>
          <w:lang w:val="ru-RU"/>
        </w:rPr>
        <w:t>присвоенный по правилам</w:t>
      </w:r>
      <w:r w:rsidR="00032DA5" w:rsidRPr="00F428E1">
        <w:rPr>
          <w:rStyle w:val="a7"/>
          <w:rFonts w:ascii="Century Gothic" w:hAnsi="Century Gothic"/>
          <w:sz w:val="20"/>
          <w:szCs w:val="20"/>
          <w:lang w:val="ru-RU"/>
        </w:rPr>
        <w:t xml:space="preserve">, </w:t>
      </w:r>
      <w:r w:rsidR="00032DA5">
        <w:rPr>
          <w:rStyle w:val="a7"/>
          <w:rFonts w:ascii="Century Gothic" w:hAnsi="Century Gothic"/>
          <w:sz w:val="20"/>
          <w:szCs w:val="20"/>
          <w:lang w:val="ru-RU"/>
        </w:rPr>
        <w:t>установленным Банком России</w:t>
      </w:r>
    </w:p>
    <w:p w14:paraId="4E37154D"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Стадия работы (досудебная\судебная\исполнительное производство)</w:t>
      </w:r>
    </w:p>
    <w:p w14:paraId="32390E54" w14:textId="77777777" w:rsidR="002A0079" w:rsidRDefault="00032DA5">
      <w:pPr>
        <w:pStyle w:val="ab"/>
        <w:numPr>
          <w:ilvl w:val="2"/>
          <w:numId w:val="22"/>
        </w:numPr>
        <w:spacing w:after="200" w:line="276" w:lineRule="auto"/>
        <w:rPr>
          <w:rStyle w:val="a7"/>
          <w:rFonts w:ascii="Century Gothic" w:hAnsi="Century Gothic"/>
          <w:sz w:val="20"/>
          <w:szCs w:val="20"/>
          <w:lang w:val="ru-RU"/>
        </w:rPr>
      </w:pPr>
      <w:r>
        <w:rPr>
          <w:rStyle w:val="a7"/>
          <w:rFonts w:ascii="Century Gothic" w:hAnsi="Century Gothic"/>
          <w:sz w:val="20"/>
          <w:szCs w:val="20"/>
          <w:lang w:val="ru-RU"/>
        </w:rPr>
        <w:t>Флаг о наличии поручителя (количество поручителей)</w:t>
      </w:r>
    </w:p>
    <w:p w14:paraId="51E780CF" w14:textId="77777777" w:rsidR="00563189" w:rsidRPr="00725C0E" w:rsidRDefault="00563189" w:rsidP="00563189">
      <w:pPr>
        <w:pStyle w:val="ab"/>
        <w:numPr>
          <w:ilvl w:val="2"/>
          <w:numId w:val="22"/>
        </w:numPr>
        <w:spacing w:after="200" w:line="276" w:lineRule="auto"/>
        <w:rPr>
          <w:rFonts w:ascii="Century Gothic" w:hAnsi="Century Gothic"/>
          <w:sz w:val="20"/>
          <w:szCs w:val="20"/>
          <w:lang w:val="ru-RU"/>
        </w:rPr>
      </w:pPr>
      <w:r w:rsidRPr="00725C0E">
        <w:rPr>
          <w:rFonts w:ascii="Century Gothic" w:hAnsi="Century Gothic"/>
          <w:sz w:val="20"/>
          <w:szCs w:val="20"/>
          <w:lang w:val="ru-RU"/>
        </w:rPr>
        <w:t xml:space="preserve">Сведения о дееспособности должника/поручителя (1 – Гражданин полностью дееспособен, 2 – Гражданин не полностью дееспособен в силу закона, в том числе в </w:t>
      </w:r>
      <w:r w:rsidRPr="00725C0E">
        <w:rPr>
          <w:rFonts w:ascii="Century Gothic" w:hAnsi="Century Gothic"/>
          <w:sz w:val="20"/>
          <w:szCs w:val="20"/>
          <w:lang w:val="ru-RU"/>
        </w:rPr>
        <w:lastRenderedPageBreak/>
        <w:t>связи с несовершеннолетием, 3 – Суд ограничил дееспособность гражданина, 4 – Суд признал гражданина недееспособным, 5 – Суд признал гражданина дееспособным либо отменил ограничение дееспособности</w:t>
      </w:r>
    </w:p>
    <w:p w14:paraId="39456C4D" w14:textId="77777777" w:rsidR="00563189" w:rsidRPr="00725C0E" w:rsidRDefault="00563189" w:rsidP="00563189">
      <w:pPr>
        <w:pStyle w:val="ab"/>
        <w:numPr>
          <w:ilvl w:val="2"/>
          <w:numId w:val="22"/>
        </w:numPr>
        <w:spacing w:after="200" w:line="276" w:lineRule="auto"/>
        <w:rPr>
          <w:rFonts w:ascii="Century Gothic" w:hAnsi="Century Gothic"/>
          <w:sz w:val="20"/>
          <w:szCs w:val="20"/>
          <w:lang w:val="ru-RU"/>
        </w:rPr>
      </w:pPr>
      <w:r w:rsidRPr="00725C0E">
        <w:rPr>
          <w:rFonts w:ascii="Century Gothic" w:hAnsi="Century Gothic"/>
          <w:sz w:val="20"/>
          <w:szCs w:val="20"/>
          <w:lang w:val="ru-RU"/>
        </w:rPr>
        <w:t>Количество солидарных должников</w:t>
      </w:r>
    </w:p>
    <w:p w14:paraId="37589D6A" w14:textId="77777777" w:rsidR="002A0079" w:rsidRPr="00F428E1" w:rsidRDefault="002A0079">
      <w:pPr>
        <w:pStyle w:val="ab"/>
        <w:spacing w:after="200" w:line="276" w:lineRule="auto"/>
        <w:ind w:left="3127"/>
        <w:rPr>
          <w:rStyle w:val="a7"/>
          <w:rFonts w:ascii="Century Gothic" w:eastAsia="Century Gothic" w:hAnsi="Century Gothic" w:cs="Century Gothic"/>
          <w:color w:val="FF0000"/>
          <w:sz w:val="20"/>
          <w:szCs w:val="20"/>
          <w:u w:color="FF0000"/>
          <w:lang w:val="ru-RU"/>
        </w:rPr>
      </w:pPr>
    </w:p>
    <w:p w14:paraId="5D9BC45F" w14:textId="77777777" w:rsidR="002A0079" w:rsidRDefault="00032DA5">
      <w:pPr>
        <w:pStyle w:val="ab"/>
        <w:numPr>
          <w:ilvl w:val="1"/>
          <w:numId w:val="21"/>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 юридической работе банка</w:t>
      </w:r>
    </w:p>
    <w:p w14:paraId="3BC95AB0" w14:textId="77777777" w:rsidR="002A0079" w:rsidRDefault="00563189">
      <w:pPr>
        <w:pStyle w:val="ab"/>
        <w:numPr>
          <w:ilvl w:val="2"/>
          <w:numId w:val="22"/>
        </w:numPr>
        <w:spacing w:after="200" w:line="276" w:lineRule="auto"/>
        <w:rPr>
          <w:rFonts w:ascii="Century Gothic" w:hAnsi="Century Gothic"/>
          <w:sz w:val="20"/>
          <w:szCs w:val="20"/>
          <w:lang w:val="ru-RU"/>
        </w:rPr>
      </w:pPr>
      <w:r>
        <w:rPr>
          <w:rStyle w:val="a7"/>
          <w:noProof/>
          <w:lang w:val="ru-RU"/>
        </w:rPr>
        <mc:AlternateContent>
          <mc:Choice Requires="wps">
            <w:drawing>
              <wp:anchor distT="57150" distB="57150" distL="57150" distR="57150" simplePos="0" relativeHeight="251653120" behindDoc="0" locked="0" layoutInCell="1" allowOverlap="1" wp14:anchorId="39F46768" wp14:editId="5BB35519">
                <wp:simplePos x="0" y="0"/>
                <wp:positionH relativeFrom="margin">
                  <wp:posOffset>4503420</wp:posOffset>
                </wp:positionH>
                <wp:positionV relativeFrom="line">
                  <wp:posOffset>324485</wp:posOffset>
                </wp:positionV>
                <wp:extent cx="2279650" cy="1858010"/>
                <wp:effectExtent l="0" t="0" r="25400" b="27940"/>
                <wp:wrapThrough wrapText="bothSides" distL="57150" distR="57150">
                  <wp:wrapPolygon edited="1">
                    <wp:start x="-19" y="-111"/>
                    <wp:lineTo x="-34" y="-105"/>
                    <wp:lineTo x="-48" y="-96"/>
                    <wp:lineTo x="-60" y="-85"/>
                    <wp:lineTo x="-71" y="-71"/>
                    <wp:lineTo x="-79" y="-55"/>
                    <wp:lineTo x="-85" y="-38"/>
                    <wp:lineTo x="-89" y="-20"/>
                    <wp:lineTo x="-90" y="0"/>
                    <wp:lineTo x="-90" y="21602"/>
                    <wp:lineTo x="-88" y="21624"/>
                    <wp:lineTo x="-83" y="21645"/>
                    <wp:lineTo x="-75" y="21664"/>
                    <wp:lineTo x="-64" y="21680"/>
                    <wp:lineTo x="-50" y="21694"/>
                    <wp:lineTo x="-35" y="21704"/>
                    <wp:lineTo x="-18" y="21710"/>
                    <wp:lineTo x="0" y="21713"/>
                    <wp:lineTo x="21600" y="21713"/>
                    <wp:lineTo x="21618" y="21710"/>
                    <wp:lineTo x="21635" y="21704"/>
                    <wp:lineTo x="21650" y="21694"/>
                    <wp:lineTo x="21664" y="21680"/>
                    <wp:lineTo x="21675" y="21664"/>
                    <wp:lineTo x="21683" y="21645"/>
                    <wp:lineTo x="21688" y="21624"/>
                    <wp:lineTo x="21690" y="21602"/>
                    <wp:lineTo x="21690" y="0"/>
                    <wp:lineTo x="21688" y="-22"/>
                    <wp:lineTo x="21683" y="-43"/>
                    <wp:lineTo x="21675" y="-62"/>
                    <wp:lineTo x="21664" y="-78"/>
                    <wp:lineTo x="21650" y="-92"/>
                    <wp:lineTo x="21635" y="-102"/>
                    <wp:lineTo x="21618" y="-108"/>
                    <wp:lineTo x="21600" y="-111"/>
                    <wp:lineTo x="0" y="-111"/>
                    <wp:lineTo x="-9" y="-111"/>
                    <wp:lineTo x="-19" y="-111"/>
                  </wp:wrapPolygon>
                </wp:wrapThrough>
                <wp:docPr id="1073741858" name="officeArt object" descr="Надпись 10"/>
                <wp:cNvGraphicFramePr/>
                <a:graphic xmlns:a="http://schemas.openxmlformats.org/drawingml/2006/main">
                  <a:graphicData uri="http://schemas.microsoft.com/office/word/2010/wordprocessingShape">
                    <wps:wsp>
                      <wps:cNvSpPr txBox="1"/>
                      <wps:spPr>
                        <a:xfrm>
                          <a:off x="0" y="0"/>
                          <a:ext cx="2279650" cy="1858010"/>
                        </a:xfrm>
                        <a:prstGeom prst="rect">
                          <a:avLst/>
                        </a:prstGeom>
                        <a:solidFill>
                          <a:srgbClr val="F2F2F2"/>
                        </a:solidFill>
                        <a:ln w="19050" cap="flat">
                          <a:solidFill>
                            <a:srgbClr val="0000FF"/>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06D3262" w14:textId="77777777" w:rsidR="00725C0E" w:rsidRDefault="00725C0E">
                            <w:pPr>
                              <w:jc w:val="right"/>
                              <w:rPr>
                                <w:rStyle w:val="a7"/>
                                <w:i/>
                                <w:iCs/>
                                <w:sz w:val="18"/>
                                <w:szCs w:val="18"/>
                              </w:rPr>
                            </w:pPr>
                          </w:p>
                          <w:p w14:paraId="7832994A" w14:textId="77777777" w:rsidR="00725C0E" w:rsidRDefault="00725C0E">
                            <w:pPr>
                              <w:jc w:val="right"/>
                            </w:pPr>
                            <w:r>
                              <w:rPr>
                                <w:rStyle w:val="a7"/>
                                <w:i/>
                                <w:iCs/>
                                <w:sz w:val="18"/>
                                <w:szCs w:val="18"/>
                              </w:rPr>
                              <w:t xml:space="preserve">          Отсутствие в реестре данных о наименовании суда и номере гражданского дела существенно увеличивает временные затраты покупателя на оформление процессуального правопреемства. Чем дольше осуществляется поиск сведений о юридической работе банка, тем дольше становится срок правовой неопределенности.</w:t>
                            </w:r>
                          </w:p>
                        </w:txbxContent>
                      </wps:txbx>
                      <wps:bodyPr wrap="square" lIns="45719" tIns="45719" rIns="45719" bIns="45719" numCol="1" anchor="t">
                        <a:noAutofit/>
                      </wps:bodyPr>
                    </wps:wsp>
                  </a:graphicData>
                </a:graphic>
              </wp:anchor>
            </w:drawing>
          </mc:Choice>
          <mc:Fallback>
            <w:pict>
              <v:shape w14:anchorId="39F46768" id="_x0000_s1042" type="#_x0000_t202" alt="Надпись 10" style="position:absolute;left:0;text-align:left;margin-left:354.6pt;margin-top:25.55pt;width:179.5pt;height:146.3pt;z-index:251653120;visibility:visible;mso-wrap-style:square;mso-wrap-distance-left:4.5pt;mso-wrap-distance-top:4.5pt;mso-wrap-distance-right:4.5pt;mso-wrap-distance-bottom:4.5pt;mso-position-horizontal:absolute;mso-position-horizontal-relative:margin;mso-position-vertical:absolute;mso-position-vertical-relative:line;v-text-anchor:top" wrapcoords="-19 -111 -34 -105 -48 -96 -60 -85 -71 -71 -79 -55 -85 -38 -89 -20 -90 0 -90 21602 -88 21624 -83 21645 -75 21664 -64 21680 -50 21694 -35 21704 -18 21710 0 21713 21600 21713 21618 21710 21635 21704 21650 21694 21664 21680 21675 21664 21683 21645 21688 21624 21690 21602 21690 0 21688 -22 21683 -43 21675 -62 21664 -78 21650 -92 21635 -102 21618 -108 21600 -111 0 -111 -9 -111 -19 -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FS5QEAAOEDAAAOAAAAZHJzL2Uyb0RvYy54bWysU9uO0zAQfUfiHyy/0yQV7bZR0xVsVYSE&#10;AGnhA1zHbizZHmO7Tfr3jJ3SZoEnRCI5mUvOzDkz2TwORpOz8EGBbWg1KykRlkOr7LGh37/t36wo&#10;CZHZlmmwoqEXEejj9vWrTe9qMYcOdCs8QRAb6t41tIvR1UUReCcMCzNwwmJQgjcsoumPRetZj+hG&#10;F/OyXBY9+NZ54CIE9O7GIN1mfCkFj1+kDCIS3VDsLebT5/OQzmK7YfXRM9cpfm2D/UMXhimLRW9Q&#10;OxYZOXn1B5RR3EMAGWccTAFSKi4yB2RTlb+xee6YE5kLihPcTabw/2D55/Oz++pJHN7DgANMgvQu&#10;1AGdic8gvUlP7JRgHCW83GQTQyQcnfP5w3q5wBDHWLVarJBJwinunzsf4gcBhqSXhnqcS5aLnT+F&#10;OKb+SknVAmjV7pXW2fDHw5P25Mxwhvt5uq/oL9K0JT2WX5e5E4a7JDUbq7zIC1O4Eq/9/m9wqZ0d&#10;C91YNiOkNFZ7ONl2bFnb5BB5za487tqltzgcBqJabGuZPk6uA7QX1LvHlWto+HFiXlCiP1qc6dvF&#10;Q7XGHZ0afmocpoY9mSdARSpKmOUd4FKPbC28O0WQKut6L4nzSAbuUZ7MdefTok7tnHX/M7c/AQAA&#10;//8DAFBLAwQUAAYACAAAACEAOrksl+EAAAALAQAADwAAAGRycy9kb3ducmV2LnhtbEyPy07DMBBF&#10;90j8gzVI7KidFJoQ4lSIh1h0RYuo2E1tN4mIx1HspOHvcVewnJmjO+eW69l2bDKDbx1JSBYCmCHl&#10;dEu1hI/d600OzAckjZ0jI+HHeFhXlxclFtqd6N1M21CzGEK+QAlNCH3BuVeNsegXrjcUb0c3WAxx&#10;HGquBzzFcNvxVIgVt9hS/NBgb54ao763o5WgjpiKbPfyucdpUl/t5i0fn/dSXl/Njw/AgpnDHwxn&#10;/agOVXQ6uJG0Z52ETNynEZVwlyTAzoBY5XFzkLC8XWbAq5L/71D9AgAA//8DAFBLAQItABQABgAI&#10;AAAAIQC2gziS/gAAAOEBAAATAAAAAAAAAAAAAAAAAAAAAABbQ29udGVudF9UeXBlc10ueG1sUEsB&#10;Ai0AFAAGAAgAAAAhADj9If/WAAAAlAEAAAsAAAAAAAAAAAAAAAAALwEAAF9yZWxzLy5yZWxzUEsB&#10;Ai0AFAAGAAgAAAAhAKdJ8VLlAQAA4QMAAA4AAAAAAAAAAAAAAAAALgIAAGRycy9lMm9Eb2MueG1s&#10;UEsBAi0AFAAGAAgAAAAhADq5LJfhAAAACwEAAA8AAAAAAAAAAAAAAAAAPwQAAGRycy9kb3ducmV2&#10;LnhtbFBLBQYAAAAABAAEAPMAAABNBQAAAAA=&#10;" fillcolor="#f2f2f2" strokecolor="blue" strokeweight="1.5pt">
                <v:stroke joinstyle="round"/>
                <v:textbox inset="1.27mm,1.27mm,1.27mm,1.27mm">
                  <w:txbxContent>
                    <w:p w14:paraId="006D3262" w14:textId="77777777" w:rsidR="00725C0E" w:rsidRDefault="00725C0E">
                      <w:pPr>
                        <w:jc w:val="right"/>
                        <w:rPr>
                          <w:rStyle w:val="a7"/>
                          <w:i/>
                          <w:iCs/>
                          <w:sz w:val="18"/>
                          <w:szCs w:val="18"/>
                        </w:rPr>
                      </w:pPr>
                    </w:p>
                    <w:p w14:paraId="7832994A" w14:textId="77777777" w:rsidR="00725C0E" w:rsidRDefault="00725C0E">
                      <w:pPr>
                        <w:jc w:val="right"/>
                      </w:pPr>
                      <w:r>
                        <w:rPr>
                          <w:rStyle w:val="a7"/>
                          <w:i/>
                          <w:iCs/>
                          <w:sz w:val="18"/>
                          <w:szCs w:val="18"/>
                        </w:rPr>
                        <w:t xml:space="preserve">          Отсутствие в реестре данных о наименовании суда и номере гражданского дела существенно увеличивает временные затраты покупателя на оформление процессуального правопреемства. Чем дольше осуществляется поиск сведений о юридической работе банка, тем дольше становится срок правовой неопределенности.</w:t>
                      </w:r>
                    </w:p>
                  </w:txbxContent>
                </v:textbox>
                <w10:wrap type="through" anchorx="margin" anchory="line"/>
              </v:shape>
            </w:pict>
          </mc:Fallback>
        </mc:AlternateContent>
      </w:r>
      <w:r w:rsidR="00032DA5">
        <w:rPr>
          <w:rStyle w:val="a7"/>
          <w:rFonts w:ascii="Century Gothic" w:hAnsi="Century Gothic"/>
          <w:sz w:val="20"/>
          <w:szCs w:val="20"/>
          <w:lang w:val="ru-RU"/>
        </w:rPr>
        <w:t>Вид судебного акта (решение\судебный приказ)</w:t>
      </w:r>
    </w:p>
    <w:p w14:paraId="36A8D42D"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Наименование суда, вынесшего решение\выдавшего судебный приказ</w:t>
      </w:r>
    </w:p>
    <w:p w14:paraId="05E08BB5"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Код судебного участка, вынесшего решение\выдавшего судебный приказ</w:t>
      </w:r>
    </w:p>
    <w:p w14:paraId="125C4B90" w14:textId="77777777" w:rsidR="002A0079" w:rsidRDefault="00032DA5">
      <w:pPr>
        <w:pStyle w:val="ab"/>
        <w:numPr>
          <w:ilvl w:val="2"/>
          <w:numId w:val="22"/>
        </w:numPr>
        <w:spacing w:after="200" w:line="276" w:lineRule="auto"/>
        <w:rPr>
          <w:rFonts w:ascii="Century Gothic" w:hAnsi="Century Gothic"/>
          <w:sz w:val="20"/>
          <w:szCs w:val="20"/>
        </w:rPr>
      </w:pPr>
      <w:r>
        <w:rPr>
          <w:rStyle w:val="a7"/>
          <w:rFonts w:ascii="Century Gothic" w:hAnsi="Century Gothic"/>
          <w:sz w:val="20"/>
          <w:szCs w:val="20"/>
        </w:rPr>
        <w:t>Номер гражданского дела</w:t>
      </w:r>
    </w:p>
    <w:p w14:paraId="79CB9E9D"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вынесения решения\выдачи судебного приказа</w:t>
      </w:r>
    </w:p>
    <w:p w14:paraId="1390DBEF"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вступления судебного акта в силу</w:t>
      </w:r>
    </w:p>
    <w:p w14:paraId="37520CB5"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Сумма долга, признанного судом</w:t>
      </w:r>
    </w:p>
    <w:p w14:paraId="61BE4E06" w14:textId="77777777" w:rsidR="002A0079" w:rsidRDefault="002A0079">
      <w:pPr>
        <w:pStyle w:val="ab"/>
        <w:spacing w:after="200" w:line="276" w:lineRule="auto"/>
        <w:ind w:left="0"/>
        <w:rPr>
          <w:rStyle w:val="a7"/>
          <w:rFonts w:ascii="Century Gothic" w:eastAsia="Century Gothic" w:hAnsi="Century Gothic" w:cs="Century Gothic"/>
          <w:sz w:val="20"/>
          <w:szCs w:val="20"/>
          <w:lang w:val="ru-RU"/>
        </w:rPr>
      </w:pPr>
    </w:p>
    <w:p w14:paraId="5CC426F3" w14:textId="77777777" w:rsidR="002A0079" w:rsidRDefault="00032DA5">
      <w:pPr>
        <w:pStyle w:val="ab"/>
        <w:numPr>
          <w:ilvl w:val="1"/>
          <w:numId w:val="21"/>
        </w:numPr>
        <w:spacing w:after="200" w:line="276" w:lineRule="auto"/>
        <w:rPr>
          <w:rFonts w:ascii="Century Gothic" w:hAnsi="Century Gothic"/>
          <w:b/>
          <w:bCs/>
          <w:sz w:val="20"/>
          <w:szCs w:val="20"/>
        </w:rPr>
      </w:pPr>
      <w:r>
        <w:rPr>
          <w:rStyle w:val="a7"/>
          <w:rFonts w:ascii="Century Gothic" w:hAnsi="Century Gothic"/>
          <w:b/>
          <w:bCs/>
          <w:sz w:val="20"/>
          <w:szCs w:val="20"/>
        </w:rPr>
        <w:t>Информация о договоре страхования</w:t>
      </w:r>
    </w:p>
    <w:p w14:paraId="6C173242"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страхования жизни и\или здоровья заемщика в пользу банка</w:t>
      </w:r>
    </w:p>
    <w:p w14:paraId="50F00317"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Вид страхования (1-договор страхования, 2-присоединение к программе коллективного страхования)</w:t>
      </w:r>
    </w:p>
    <w:p w14:paraId="22B35F9A"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Наименование страховой компании, в которой застрахованы жизнь и\или здоровье заемщика</w:t>
      </w:r>
    </w:p>
    <w:p w14:paraId="56674D0B"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заключения договора страхования\присоединения к программе коллективного страхования</w:t>
      </w:r>
    </w:p>
    <w:p w14:paraId="54037E61"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Сведения о наступлении страхового случая (1-смерть заемщика, 2-инвалидность заемщика, 0-нет)</w:t>
      </w:r>
    </w:p>
    <w:p w14:paraId="251431D9"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Сведения об обращении банка в страховую компанию для урегулирования страхового случая (да\нет)</w:t>
      </w:r>
    </w:p>
    <w:p w14:paraId="12C906CF" w14:textId="77777777" w:rsidR="002A0079" w:rsidRDefault="00032DA5">
      <w:pPr>
        <w:pStyle w:val="ab"/>
        <w:numPr>
          <w:ilvl w:val="2"/>
          <w:numId w:val="22"/>
        </w:numPr>
        <w:spacing w:after="200" w:line="276" w:lineRule="auto"/>
        <w:rPr>
          <w:rFonts w:ascii="Century Gothic" w:hAnsi="Century Gothic"/>
          <w:sz w:val="20"/>
          <w:szCs w:val="20"/>
          <w:lang w:val="ru-RU"/>
        </w:rPr>
      </w:pPr>
      <w:r>
        <w:rPr>
          <w:rStyle w:val="a7"/>
          <w:rFonts w:ascii="Century Gothic" w:hAnsi="Century Gothic"/>
          <w:sz w:val="20"/>
          <w:szCs w:val="20"/>
          <w:lang w:val="ru-RU"/>
        </w:rPr>
        <w:t>Сведения о результатах обращения банка в страховую компанию для урегулирования страхового случая (1-страховая сумма выплачена, 2- отказ в выплате, 0-страховой случай не урегулирован)</w:t>
      </w:r>
    </w:p>
    <w:p w14:paraId="4516F6C9" w14:textId="77777777" w:rsidR="002A0079" w:rsidRDefault="002A0079">
      <w:pPr>
        <w:spacing w:after="200" w:line="276" w:lineRule="auto"/>
        <w:rPr>
          <w:rStyle w:val="a7"/>
          <w:sz w:val="20"/>
          <w:szCs w:val="20"/>
        </w:rPr>
      </w:pPr>
    </w:p>
    <w:p w14:paraId="1D0650B8" w14:textId="77777777" w:rsidR="002A0079" w:rsidRDefault="00032DA5">
      <w:pPr>
        <w:spacing w:after="200" w:line="276" w:lineRule="auto"/>
        <w:rPr>
          <w:rStyle w:val="a7"/>
          <w:sz w:val="20"/>
          <w:szCs w:val="20"/>
        </w:rPr>
      </w:pPr>
      <w:r>
        <w:rPr>
          <w:rStyle w:val="a7"/>
          <w:noProof/>
          <w:sz w:val="20"/>
          <w:szCs w:val="20"/>
        </w:rPr>
        <mc:AlternateContent>
          <mc:Choice Requires="wps">
            <w:drawing>
              <wp:anchor distT="0" distB="0" distL="0" distR="0" simplePos="0" relativeHeight="251688960" behindDoc="0" locked="0" layoutInCell="1" allowOverlap="1" wp14:anchorId="77D44C91" wp14:editId="58C43769">
                <wp:simplePos x="0" y="0"/>
                <wp:positionH relativeFrom="page">
                  <wp:posOffset>428034</wp:posOffset>
                </wp:positionH>
                <wp:positionV relativeFrom="line">
                  <wp:posOffset>-96804</wp:posOffset>
                </wp:positionV>
                <wp:extent cx="6729475" cy="0"/>
                <wp:effectExtent l="0" t="0" r="0" b="0"/>
                <wp:wrapNone/>
                <wp:docPr id="1073741859" name="officeArt object" descr="Прямая соединительная линия 110"/>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020E0197" id="officeArt object" o:spid="_x0000_s1026" alt="Прямая соединительная линия 110" style="position:absolute;z-index:251688960;visibility:visible;mso-wrap-style:square;mso-wrap-distance-left:0;mso-wrap-distance-top:0;mso-wrap-distance-right:0;mso-wrap-distance-bottom:0;mso-position-horizontal:absolute;mso-position-horizontal-relative:page;mso-position-vertical:absolute;mso-position-vertical-relative:line" from="33.7pt,-7.6pt" to="56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AFEH8A3wAAAAsBAAAPAAAAZHJzL2Rvd25yZXYueG1sTI/PTsJAEIfvJr7DZky8wbYV&#10;gZROCTEW5eBB5AGW7tg27c7W7gL17V0SE73Nny+/+SZbj6YTZxpcYxkhnkYgiEurG64QDh/FZAnC&#10;ecVadZYJ4ZscrPPbm0yl2l74nc57X4kQwi5VCLX3fSqlK2syyk1tTxx2n3Ywyod2qKQe1CWEm04m&#10;UTSXRjUcLtSqp6eaynZ/MgjF7KUt5Pb1jb+2D7vnjTlwVLWI93fjZgXC0+j/YLjqB3XIg9PRnlg7&#10;0SHMF7NAIkzixwTEFYiTRaiOvyOZZ/L/D/kPAAAA//8DAFBLAQItABQABgAIAAAAIQC2gziS/gAA&#10;AOEBAAATAAAAAAAAAAAAAAAAAAAAAABbQ29udGVudF9UeXBlc10ueG1sUEsBAi0AFAAGAAgAAAAh&#10;ADj9If/WAAAAlAEAAAsAAAAAAAAAAAAAAAAALwEAAF9yZWxzLy5yZWxzUEsBAi0AFAAGAAgAAAAh&#10;AOhTzkHbAQAAwQMAAA4AAAAAAAAAAAAAAAAALgIAAGRycy9lMm9Eb2MueG1sUEsBAi0AFAAGAAgA&#10;AAAhAAUQfwDfAAAACwEAAA8AAAAAAAAAAAAAAAAANQQAAGRycy9kb3ducmV2LnhtbFBLBQYAAAAA&#10;BAAEAPMAAABBBQAAAAA=&#10;" strokecolor="#060" strokeweight="1.5pt">
                <v:shadow on="t" color="black" opacity="22937f" origin=",.5" offset="0,.63889mm"/>
                <w10:wrap anchorx="page" anchory="line"/>
              </v:line>
            </w:pict>
          </mc:Fallback>
        </mc:AlternateContent>
      </w:r>
      <w:r>
        <w:rPr>
          <w:rStyle w:val="a7"/>
          <w:sz w:val="20"/>
          <w:szCs w:val="20"/>
        </w:rPr>
        <w:t>Второй блок - информация о заемщике\поручителе, - включает в себя девять разделов с подразделами:</w:t>
      </w:r>
    </w:p>
    <w:p w14:paraId="16535234" w14:textId="77777777" w:rsidR="002A0079" w:rsidRDefault="00032DA5">
      <w:pPr>
        <w:pStyle w:val="ab"/>
        <w:numPr>
          <w:ilvl w:val="0"/>
          <w:numId w:val="23"/>
        </w:numPr>
        <w:spacing w:after="200" w:line="276" w:lineRule="auto"/>
        <w:rPr>
          <w:rFonts w:ascii="Century Gothic" w:hAnsi="Century Gothic"/>
          <w:color w:val="0033CC"/>
          <w:sz w:val="20"/>
          <w:szCs w:val="20"/>
        </w:rPr>
      </w:pPr>
      <w:r>
        <w:rPr>
          <w:rStyle w:val="a7"/>
          <w:rFonts w:ascii="Century Gothic" w:hAnsi="Century Gothic"/>
          <w:color w:val="0033CC"/>
          <w:sz w:val="20"/>
          <w:szCs w:val="20"/>
          <w:u w:color="0033CC"/>
        </w:rPr>
        <w:t>Информация о заемщике\поручителе</w:t>
      </w:r>
    </w:p>
    <w:p w14:paraId="15854094" w14:textId="77777777" w:rsidR="002A0079" w:rsidRDefault="00032DA5">
      <w:pPr>
        <w:pStyle w:val="ab"/>
        <w:numPr>
          <w:ilvl w:val="1"/>
          <w:numId w:val="24"/>
        </w:numPr>
        <w:spacing w:after="200" w:line="276" w:lineRule="auto"/>
        <w:rPr>
          <w:rFonts w:ascii="Century Gothic" w:hAnsi="Century Gothic"/>
          <w:b/>
          <w:bCs/>
          <w:sz w:val="20"/>
          <w:szCs w:val="20"/>
        </w:rPr>
      </w:pPr>
      <w:r>
        <w:rPr>
          <w:rStyle w:val="a7"/>
          <w:rFonts w:ascii="Century Gothic" w:hAnsi="Century Gothic"/>
          <w:b/>
          <w:bCs/>
          <w:sz w:val="20"/>
          <w:szCs w:val="20"/>
        </w:rPr>
        <w:t>Информация о заемщике\поручителе</w:t>
      </w:r>
    </w:p>
    <w:p w14:paraId="340B1D45"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lastRenderedPageBreak/>
        <w:t>ФИО заемщика\Наименование организации</w:t>
      </w:r>
    </w:p>
    <w:p w14:paraId="296EC00D"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Дата рождения</w:t>
      </w:r>
    </w:p>
    <w:p w14:paraId="18CA805A"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Место рождения</w:t>
      </w:r>
    </w:p>
    <w:p w14:paraId="2BAAB711" w14:textId="77777777" w:rsidR="002A0079" w:rsidRPr="00725C0E" w:rsidRDefault="00032DA5">
      <w:pPr>
        <w:pStyle w:val="ab"/>
        <w:numPr>
          <w:ilvl w:val="2"/>
          <w:numId w:val="24"/>
        </w:numPr>
        <w:spacing w:after="200" w:line="276" w:lineRule="auto"/>
        <w:rPr>
          <w:rFonts w:ascii="Century Gothic" w:hAnsi="Century Gothic"/>
          <w:sz w:val="20"/>
          <w:szCs w:val="20"/>
          <w:lang w:val="ru-RU"/>
        </w:rPr>
      </w:pPr>
      <w:r w:rsidRPr="00725C0E">
        <w:rPr>
          <w:rStyle w:val="a7"/>
          <w:rFonts w:ascii="Century Gothic" w:hAnsi="Century Gothic"/>
          <w:sz w:val="20"/>
          <w:szCs w:val="20"/>
          <w:lang w:val="ru-RU"/>
        </w:rPr>
        <w:t>ИНН</w:t>
      </w:r>
      <w:r w:rsidR="00563189" w:rsidRPr="00725C0E">
        <w:rPr>
          <w:rStyle w:val="a7"/>
          <w:rFonts w:ascii="Century Gothic" w:hAnsi="Century Gothic"/>
          <w:sz w:val="20"/>
          <w:szCs w:val="20"/>
          <w:lang w:val="ru-RU"/>
        </w:rPr>
        <w:t>, в том числе для физического лица</w:t>
      </w:r>
    </w:p>
    <w:p w14:paraId="4F3DCDC2"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Тип (юридическое лицо, физическое лицо, ИП)</w:t>
      </w:r>
    </w:p>
    <w:p w14:paraId="110B695D" w14:textId="77777777" w:rsidR="002A0079" w:rsidRPr="00725C0E" w:rsidRDefault="00032DA5">
      <w:pPr>
        <w:pStyle w:val="ab"/>
        <w:numPr>
          <w:ilvl w:val="2"/>
          <w:numId w:val="24"/>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ОГРН</w:t>
      </w:r>
      <w:r w:rsidR="00563189" w:rsidRPr="00725C0E">
        <w:rPr>
          <w:rStyle w:val="a7"/>
          <w:rFonts w:ascii="Century Gothic" w:hAnsi="Century Gothic"/>
          <w:sz w:val="20"/>
          <w:szCs w:val="20"/>
          <w:lang w:val="ru-RU"/>
        </w:rPr>
        <w:t xml:space="preserve"> (ОГРНИП)</w:t>
      </w:r>
    </w:p>
    <w:p w14:paraId="7DD5DF1C" w14:textId="77777777" w:rsidR="00563189" w:rsidRPr="00725C0E" w:rsidRDefault="00563189">
      <w:pPr>
        <w:pStyle w:val="ab"/>
        <w:numPr>
          <w:ilvl w:val="2"/>
          <w:numId w:val="24"/>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СНИЛС</w:t>
      </w:r>
    </w:p>
    <w:p w14:paraId="10DD3C92" w14:textId="77777777" w:rsidR="00563189" w:rsidRPr="00725C0E" w:rsidRDefault="00563189" w:rsidP="00563189">
      <w:pPr>
        <w:pStyle w:val="ab"/>
        <w:numPr>
          <w:ilvl w:val="2"/>
          <w:numId w:val="24"/>
        </w:numPr>
        <w:spacing w:after="200" w:line="276" w:lineRule="auto"/>
        <w:rPr>
          <w:rFonts w:ascii="Century Gothic" w:hAnsi="Century Gothic"/>
          <w:sz w:val="20"/>
          <w:szCs w:val="20"/>
          <w:lang w:val="ru-RU"/>
        </w:rPr>
      </w:pPr>
      <w:r w:rsidRPr="00725C0E">
        <w:rPr>
          <w:rFonts w:ascii="Century Gothic" w:hAnsi="Century Gothic"/>
          <w:sz w:val="20"/>
          <w:szCs w:val="20"/>
          <w:lang w:val="ru-RU"/>
        </w:rPr>
        <w:t>Признак специального налогового режима (1 – самозанятый, 0 – признак отсутствует)</w:t>
      </w:r>
    </w:p>
    <w:p w14:paraId="12696936" w14:textId="77777777" w:rsidR="002A0079" w:rsidRPr="00563189" w:rsidRDefault="00032DA5">
      <w:pPr>
        <w:pStyle w:val="ab"/>
        <w:numPr>
          <w:ilvl w:val="2"/>
          <w:numId w:val="24"/>
        </w:numPr>
        <w:spacing w:after="200" w:line="276" w:lineRule="auto"/>
        <w:rPr>
          <w:rFonts w:ascii="Century Gothic" w:hAnsi="Century Gothic"/>
          <w:sz w:val="20"/>
          <w:szCs w:val="20"/>
          <w:lang w:val="ru-RU"/>
        </w:rPr>
      </w:pPr>
      <w:r w:rsidRPr="00563189">
        <w:rPr>
          <w:rStyle w:val="a7"/>
          <w:rFonts w:ascii="Century Gothic" w:hAnsi="Century Gothic"/>
          <w:sz w:val="20"/>
          <w:szCs w:val="20"/>
          <w:lang w:val="ru-RU"/>
        </w:rPr>
        <w:t>Вид (заемщик\поручитель)</w:t>
      </w:r>
    </w:p>
    <w:p w14:paraId="70F5EA9F" w14:textId="77777777" w:rsidR="002A0079" w:rsidRPr="00563189" w:rsidRDefault="002A0079">
      <w:pPr>
        <w:pStyle w:val="ab"/>
        <w:spacing w:after="200" w:line="276" w:lineRule="auto"/>
        <w:ind w:left="0"/>
        <w:rPr>
          <w:rStyle w:val="a7"/>
          <w:rFonts w:ascii="Century Gothic" w:eastAsia="Century Gothic" w:hAnsi="Century Gothic" w:cs="Century Gothic"/>
          <w:sz w:val="20"/>
          <w:szCs w:val="20"/>
          <w:lang w:val="ru-RU"/>
        </w:rPr>
      </w:pPr>
    </w:p>
    <w:p w14:paraId="2536C3D5" w14:textId="77777777" w:rsidR="002A0079" w:rsidRPr="00563189" w:rsidRDefault="00032DA5">
      <w:pPr>
        <w:pStyle w:val="ab"/>
        <w:numPr>
          <w:ilvl w:val="1"/>
          <w:numId w:val="24"/>
        </w:numPr>
        <w:spacing w:after="200" w:line="276" w:lineRule="auto"/>
        <w:rPr>
          <w:rFonts w:ascii="Century Gothic" w:hAnsi="Century Gothic"/>
          <w:b/>
          <w:bCs/>
          <w:sz w:val="20"/>
          <w:szCs w:val="20"/>
          <w:lang w:val="ru-RU"/>
        </w:rPr>
      </w:pPr>
      <w:r w:rsidRPr="00563189">
        <w:rPr>
          <w:rStyle w:val="a7"/>
          <w:rFonts w:ascii="Century Gothic" w:hAnsi="Century Gothic"/>
          <w:b/>
          <w:bCs/>
          <w:sz w:val="20"/>
          <w:szCs w:val="20"/>
          <w:lang w:val="ru-RU"/>
        </w:rPr>
        <w:t>Договор поручительства\залога</w:t>
      </w:r>
    </w:p>
    <w:p w14:paraId="410395C6" w14:textId="77777777" w:rsidR="002A0079" w:rsidRPr="00563189" w:rsidRDefault="00032DA5">
      <w:pPr>
        <w:pStyle w:val="ab"/>
        <w:numPr>
          <w:ilvl w:val="2"/>
          <w:numId w:val="24"/>
        </w:numPr>
        <w:spacing w:after="200" w:line="276" w:lineRule="auto"/>
        <w:rPr>
          <w:rFonts w:ascii="Century Gothic" w:hAnsi="Century Gothic"/>
          <w:sz w:val="20"/>
          <w:szCs w:val="20"/>
          <w:lang w:val="ru-RU"/>
        </w:rPr>
      </w:pPr>
      <w:r w:rsidRPr="00563189">
        <w:rPr>
          <w:rStyle w:val="a7"/>
          <w:rFonts w:ascii="Century Gothic" w:hAnsi="Century Gothic"/>
          <w:sz w:val="20"/>
          <w:szCs w:val="20"/>
          <w:lang w:val="ru-RU"/>
        </w:rPr>
        <w:t>Номер договора</w:t>
      </w:r>
    </w:p>
    <w:p w14:paraId="4195AD23"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Дата заключения договора</w:t>
      </w:r>
    </w:p>
    <w:p w14:paraId="261FFA3F"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Срок действия договора</w:t>
      </w:r>
    </w:p>
    <w:p w14:paraId="33D01742" w14:textId="77777777" w:rsidR="002A0079" w:rsidRDefault="002A0079">
      <w:pPr>
        <w:pStyle w:val="ab"/>
        <w:spacing w:after="200" w:line="276" w:lineRule="auto"/>
        <w:ind w:left="1854"/>
        <w:rPr>
          <w:rStyle w:val="a7"/>
          <w:rFonts w:ascii="Century Gothic" w:eastAsia="Century Gothic" w:hAnsi="Century Gothic" w:cs="Century Gothic"/>
          <w:sz w:val="20"/>
          <w:szCs w:val="20"/>
        </w:rPr>
      </w:pPr>
    </w:p>
    <w:p w14:paraId="511906AF" w14:textId="77777777" w:rsidR="002A0079" w:rsidRDefault="00032DA5">
      <w:pPr>
        <w:pStyle w:val="ab"/>
        <w:numPr>
          <w:ilvl w:val="1"/>
          <w:numId w:val="24"/>
        </w:numPr>
        <w:spacing w:after="200" w:line="276" w:lineRule="auto"/>
        <w:rPr>
          <w:rFonts w:ascii="Century Gothic" w:hAnsi="Century Gothic"/>
          <w:b/>
          <w:bCs/>
          <w:sz w:val="20"/>
          <w:szCs w:val="20"/>
        </w:rPr>
      </w:pPr>
      <w:r>
        <w:rPr>
          <w:rStyle w:val="a7"/>
          <w:rFonts w:ascii="Century Gothic" w:hAnsi="Century Gothic"/>
          <w:b/>
          <w:bCs/>
          <w:sz w:val="20"/>
          <w:szCs w:val="20"/>
        </w:rPr>
        <w:t>Документ физического лица</w:t>
      </w:r>
    </w:p>
    <w:p w14:paraId="48223AE5"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Тип документа</w:t>
      </w:r>
    </w:p>
    <w:p w14:paraId="643A3C6E"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Серия документа</w:t>
      </w:r>
    </w:p>
    <w:p w14:paraId="292D2E9D"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Номер документа</w:t>
      </w:r>
    </w:p>
    <w:p w14:paraId="45621108"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Место выдачи документа</w:t>
      </w:r>
    </w:p>
    <w:p w14:paraId="5E342B22"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Дата выдачи документа</w:t>
      </w:r>
    </w:p>
    <w:p w14:paraId="12679F48"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Наименование органа, выдавшего документ</w:t>
      </w:r>
    </w:p>
    <w:p w14:paraId="2C563E29"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Код подразделения, выдавшего документ</w:t>
      </w:r>
    </w:p>
    <w:p w14:paraId="039B7CCC" w14:textId="77777777" w:rsidR="002A0079" w:rsidRDefault="002A0079">
      <w:pPr>
        <w:pStyle w:val="ab"/>
        <w:spacing w:after="200" w:line="276" w:lineRule="auto"/>
        <w:ind w:left="1800"/>
        <w:rPr>
          <w:rStyle w:val="a7"/>
          <w:rFonts w:ascii="Century Gothic" w:eastAsia="Century Gothic" w:hAnsi="Century Gothic" w:cs="Century Gothic"/>
          <w:sz w:val="20"/>
          <w:szCs w:val="20"/>
        </w:rPr>
      </w:pPr>
    </w:p>
    <w:p w14:paraId="7F0F3FAC" w14:textId="77777777" w:rsidR="002A0079" w:rsidRDefault="00032DA5">
      <w:pPr>
        <w:pStyle w:val="ab"/>
        <w:numPr>
          <w:ilvl w:val="1"/>
          <w:numId w:val="24"/>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Адрес регистрации физического лица\Юридический адрес организации (в формате Классификатора Адресов Российской Федерации)</w:t>
      </w:r>
    </w:p>
    <w:p w14:paraId="070AB814" w14:textId="77777777" w:rsidR="002A0079" w:rsidRDefault="002A0079">
      <w:pPr>
        <w:pStyle w:val="ab"/>
        <w:spacing w:after="200" w:line="276" w:lineRule="auto"/>
        <w:ind w:left="0"/>
        <w:rPr>
          <w:rStyle w:val="a7"/>
          <w:rFonts w:ascii="Century Gothic" w:eastAsia="Century Gothic" w:hAnsi="Century Gothic" w:cs="Century Gothic"/>
          <w:b/>
          <w:bCs/>
          <w:sz w:val="20"/>
          <w:szCs w:val="20"/>
          <w:lang w:val="ru-RU"/>
        </w:rPr>
      </w:pPr>
    </w:p>
    <w:p w14:paraId="41447DDB" w14:textId="77777777" w:rsidR="002A0079" w:rsidRDefault="00032DA5">
      <w:pPr>
        <w:pStyle w:val="ab"/>
        <w:numPr>
          <w:ilvl w:val="1"/>
          <w:numId w:val="24"/>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Адрес проживания физического лица\Фактический адрес организации (в формате Классификатора Адресов Российской Федерации)</w:t>
      </w:r>
    </w:p>
    <w:p w14:paraId="7B9D02F0" w14:textId="77777777" w:rsidR="002A0079" w:rsidRDefault="002A0079">
      <w:pPr>
        <w:pStyle w:val="ab"/>
        <w:spacing w:after="200" w:line="276" w:lineRule="auto"/>
        <w:ind w:left="0"/>
        <w:rPr>
          <w:rStyle w:val="a7"/>
          <w:rFonts w:ascii="Century Gothic" w:eastAsia="Century Gothic" w:hAnsi="Century Gothic" w:cs="Century Gothic"/>
          <w:b/>
          <w:bCs/>
          <w:sz w:val="20"/>
          <w:szCs w:val="20"/>
          <w:lang w:val="ru-RU"/>
        </w:rPr>
      </w:pPr>
    </w:p>
    <w:p w14:paraId="51869CDC" w14:textId="77777777" w:rsidR="002A0079" w:rsidRDefault="00032DA5">
      <w:pPr>
        <w:pStyle w:val="ab"/>
        <w:numPr>
          <w:ilvl w:val="1"/>
          <w:numId w:val="24"/>
        </w:numPr>
        <w:spacing w:after="200" w:line="276" w:lineRule="auto"/>
        <w:rPr>
          <w:rFonts w:ascii="Century Gothic" w:hAnsi="Century Gothic"/>
          <w:b/>
          <w:bCs/>
          <w:sz w:val="20"/>
          <w:szCs w:val="20"/>
        </w:rPr>
      </w:pPr>
      <w:r>
        <w:rPr>
          <w:rStyle w:val="a7"/>
          <w:rFonts w:ascii="Century Gothic" w:hAnsi="Century Gothic"/>
          <w:b/>
          <w:bCs/>
          <w:sz w:val="20"/>
          <w:szCs w:val="20"/>
        </w:rPr>
        <w:t>Телефоны</w:t>
      </w:r>
    </w:p>
    <w:p w14:paraId="343C7E83"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Мобильный номер</w:t>
      </w:r>
    </w:p>
    <w:p w14:paraId="0FCE3239"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lastRenderedPageBreak/>
        <w:t>Рабочий номер</w:t>
      </w:r>
    </w:p>
    <w:p w14:paraId="746964E2"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Номер по адресу регистрации</w:t>
      </w:r>
    </w:p>
    <w:p w14:paraId="0A502A71"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Номер по фактическому адресу</w:t>
      </w:r>
    </w:p>
    <w:p w14:paraId="4078D9BD"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Иные номера</w:t>
      </w:r>
    </w:p>
    <w:p w14:paraId="7745F356" w14:textId="77777777" w:rsidR="002A0079" w:rsidRDefault="002A0079">
      <w:pPr>
        <w:pStyle w:val="ab"/>
        <w:spacing w:after="200" w:line="276" w:lineRule="auto"/>
        <w:ind w:left="1854"/>
        <w:rPr>
          <w:rStyle w:val="a7"/>
          <w:rFonts w:ascii="Century Gothic" w:eastAsia="Century Gothic" w:hAnsi="Century Gothic" w:cs="Century Gothic"/>
          <w:sz w:val="20"/>
          <w:szCs w:val="20"/>
        </w:rPr>
      </w:pPr>
    </w:p>
    <w:p w14:paraId="5195159D" w14:textId="77777777" w:rsidR="002A0079" w:rsidRDefault="00032DA5">
      <w:pPr>
        <w:pStyle w:val="ab"/>
        <w:numPr>
          <w:ilvl w:val="1"/>
          <w:numId w:val="24"/>
        </w:numPr>
        <w:spacing w:after="200" w:line="276" w:lineRule="auto"/>
        <w:rPr>
          <w:rFonts w:ascii="Century Gothic" w:hAnsi="Century Gothic"/>
          <w:b/>
          <w:bCs/>
          <w:sz w:val="20"/>
          <w:szCs w:val="20"/>
          <w:lang w:val="ru-RU"/>
        </w:rPr>
      </w:pPr>
      <w:r>
        <w:rPr>
          <w:rStyle w:val="a7"/>
          <w:rFonts w:ascii="Century Gothic" w:hAnsi="Century Gothic"/>
          <w:b/>
          <w:bCs/>
          <w:sz w:val="20"/>
          <w:szCs w:val="20"/>
          <w:lang w:val="ru-RU"/>
        </w:rPr>
        <w:t>Информация об исполнительном производстве</w:t>
      </w:r>
    </w:p>
    <w:p w14:paraId="5F6B0D1D"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Серия и номер исполнительного документа</w:t>
      </w:r>
    </w:p>
    <w:p w14:paraId="28E2ECA6" w14:textId="77777777" w:rsidR="002A0079" w:rsidRDefault="00032DA5">
      <w:pPr>
        <w:pStyle w:val="ab"/>
        <w:numPr>
          <w:ilvl w:val="2"/>
          <w:numId w:val="24"/>
        </w:numPr>
        <w:spacing w:after="200" w:line="276" w:lineRule="auto"/>
        <w:rPr>
          <w:rFonts w:ascii="Century Gothic" w:eastAsia="Century Gothic" w:hAnsi="Century Gothic" w:cs="Century Gothic"/>
          <w:sz w:val="20"/>
          <w:szCs w:val="20"/>
          <w:lang w:val="ru-RU"/>
        </w:rPr>
      </w:pPr>
      <w:bookmarkStart w:id="10" w:name="п2_7_2"/>
      <w:r>
        <w:rPr>
          <w:rStyle w:val="a7"/>
          <w:rFonts w:ascii="Century Gothic" w:hAnsi="Century Gothic"/>
          <w:sz w:val="20"/>
          <w:szCs w:val="20"/>
          <w:lang w:val="ru-RU"/>
        </w:rPr>
        <w:t xml:space="preserve">Статус исполнительного документа (1- Не получен в суде; 2 - В наличии в банке; 3 - В ФССП; 4 - Подготовлена справка об отсутствии исполнительного документа в банке) </w:t>
      </w:r>
      <w:bookmarkEnd w:id="10"/>
    </w:p>
    <w:p w14:paraId="249D715A"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Наименование отдела судебных приставов, в который предъявлен исполнительный документ.</w:t>
      </w:r>
    </w:p>
    <w:p w14:paraId="47124364"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Код РОСП, в который предъявлен исполнительный документ</w:t>
      </w:r>
    </w:p>
    <w:p w14:paraId="22B027ED"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 xml:space="preserve">Дата возбуждения исполнительного производства </w:t>
      </w:r>
    </w:p>
    <w:p w14:paraId="5AF86558"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Номер исполнительного производства</w:t>
      </w:r>
    </w:p>
    <w:p w14:paraId="0654CE4B" w14:textId="77777777" w:rsidR="002A0079" w:rsidRDefault="00032DA5">
      <w:pPr>
        <w:pStyle w:val="ab"/>
        <w:numPr>
          <w:ilvl w:val="2"/>
          <w:numId w:val="24"/>
        </w:numPr>
        <w:spacing w:after="200" w:line="276" w:lineRule="auto"/>
        <w:rPr>
          <w:rFonts w:ascii="Century Gothic" w:hAnsi="Century Gothic"/>
          <w:sz w:val="20"/>
          <w:szCs w:val="20"/>
        </w:rPr>
      </w:pPr>
      <w:r>
        <w:rPr>
          <w:rStyle w:val="a7"/>
          <w:rFonts w:ascii="Century Gothic" w:hAnsi="Century Gothic"/>
          <w:sz w:val="20"/>
          <w:szCs w:val="20"/>
        </w:rPr>
        <w:t>Дата окончания исполнительного производства</w:t>
      </w:r>
    </w:p>
    <w:p w14:paraId="7E7AC73E" w14:textId="77777777" w:rsidR="002A0079" w:rsidRDefault="002A0079">
      <w:pPr>
        <w:pStyle w:val="ab"/>
        <w:spacing w:after="200" w:line="276" w:lineRule="auto"/>
        <w:ind w:left="1800"/>
        <w:rPr>
          <w:rStyle w:val="a7"/>
          <w:rFonts w:ascii="Century Gothic" w:eastAsia="Century Gothic" w:hAnsi="Century Gothic" w:cs="Century Gothic"/>
          <w:sz w:val="20"/>
          <w:szCs w:val="20"/>
        </w:rPr>
      </w:pPr>
    </w:p>
    <w:p w14:paraId="473A97F9" w14:textId="77777777" w:rsidR="002A0079" w:rsidRDefault="00032DA5">
      <w:pPr>
        <w:pStyle w:val="ab"/>
        <w:numPr>
          <w:ilvl w:val="1"/>
          <w:numId w:val="24"/>
        </w:numPr>
        <w:spacing w:after="200" w:line="276" w:lineRule="auto"/>
        <w:rPr>
          <w:rFonts w:ascii="Century Gothic" w:hAnsi="Century Gothic"/>
          <w:b/>
          <w:bCs/>
          <w:sz w:val="20"/>
          <w:szCs w:val="20"/>
        </w:rPr>
      </w:pPr>
      <w:r>
        <w:rPr>
          <w:rStyle w:val="a7"/>
          <w:rFonts w:ascii="Century Gothic" w:hAnsi="Century Gothic"/>
          <w:b/>
          <w:bCs/>
          <w:sz w:val="20"/>
          <w:szCs w:val="20"/>
        </w:rPr>
        <w:t>Прочая информация</w:t>
      </w:r>
    </w:p>
    <w:p w14:paraId="2DE50E70"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Пол заемщика\поручителя (муж\жен)</w:t>
      </w:r>
    </w:p>
    <w:p w14:paraId="4767B681"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Место работы заемщика\поручителя</w:t>
      </w:r>
    </w:p>
    <w:p w14:paraId="70D14834"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сведений об инвалидности (1-имеются, 0-не имеются)</w:t>
      </w:r>
    </w:p>
    <w:p w14:paraId="27CBEED3"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Наличие сведений о смерти (1-имеются, 0-не имеются)</w:t>
      </w:r>
    </w:p>
    <w:p w14:paraId="5595D8E9"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Заявление об отказе от взаимодействия либо об осуществлении взаимодействия только через указанного должником представителя (1-получено, 0-не получено)</w:t>
      </w:r>
    </w:p>
    <w:p w14:paraId="70AF4EB0"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ФИО представителя должника</w:t>
      </w:r>
    </w:p>
    <w:p w14:paraId="106AB34C"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 xml:space="preserve">Информация о наличии у должника каких-либо возражений против требований цедента </w:t>
      </w:r>
    </w:p>
    <w:p w14:paraId="686D19BD" w14:textId="77777777" w:rsidR="002A0079" w:rsidRDefault="00032DA5">
      <w:pPr>
        <w:pStyle w:val="ab"/>
        <w:numPr>
          <w:ilvl w:val="2"/>
          <w:numId w:val="24"/>
        </w:numPr>
        <w:spacing w:after="200" w:line="276" w:lineRule="auto"/>
        <w:rPr>
          <w:rFonts w:ascii="Century Gothic" w:hAnsi="Century Gothic"/>
          <w:sz w:val="20"/>
          <w:szCs w:val="20"/>
          <w:lang w:val="ru-RU"/>
        </w:rPr>
      </w:pPr>
      <w:r>
        <w:rPr>
          <w:rStyle w:val="a7"/>
          <w:rFonts w:ascii="Century Gothic" w:hAnsi="Century Gothic"/>
          <w:sz w:val="20"/>
          <w:szCs w:val="20"/>
          <w:lang w:val="ru-RU"/>
        </w:rPr>
        <w:t>Информация о заявленных исках либо возражениях относительно действительности (уступаемых прав, о наличии решений/определений/постановлений судов/службы судебных приставов/иных органов, ограничивающих/делающих невозможным взыскание задолженности с должников)</w:t>
      </w:r>
    </w:p>
    <w:p w14:paraId="3C814B2A" w14:textId="77777777" w:rsidR="002A0079" w:rsidRDefault="00032DA5">
      <w:pPr>
        <w:pStyle w:val="ab"/>
        <w:numPr>
          <w:ilvl w:val="2"/>
          <w:numId w:val="24"/>
        </w:numPr>
        <w:spacing w:after="200" w:line="276" w:lineRule="auto"/>
        <w:jc w:val="both"/>
        <w:rPr>
          <w:rFonts w:ascii="Century Gothic" w:hAnsi="Century Gothic"/>
          <w:sz w:val="20"/>
          <w:szCs w:val="20"/>
          <w:lang w:val="ru-RU"/>
        </w:rPr>
      </w:pPr>
      <w:r>
        <w:rPr>
          <w:rStyle w:val="a7"/>
          <w:rFonts w:ascii="Century Gothic" w:hAnsi="Century Gothic"/>
          <w:sz w:val="20"/>
          <w:szCs w:val="20"/>
          <w:lang w:val="ru-RU"/>
        </w:rPr>
        <w:t xml:space="preserve">Иная информация о статусе должников или обязательств </w:t>
      </w:r>
    </w:p>
    <w:p w14:paraId="472D6C7D" w14:textId="77777777" w:rsidR="002A0079" w:rsidRDefault="00032DA5">
      <w:pPr>
        <w:pStyle w:val="ab"/>
        <w:numPr>
          <w:ilvl w:val="2"/>
          <w:numId w:val="24"/>
        </w:numPr>
        <w:spacing w:after="200" w:line="276" w:lineRule="auto"/>
        <w:jc w:val="both"/>
        <w:rPr>
          <w:rFonts w:ascii="Century Gothic" w:hAnsi="Century Gothic"/>
          <w:sz w:val="20"/>
          <w:szCs w:val="20"/>
          <w:lang w:val="ru-RU"/>
        </w:rPr>
      </w:pPr>
      <w:r>
        <w:rPr>
          <w:rStyle w:val="a7"/>
          <w:rFonts w:ascii="Century Gothic" w:hAnsi="Century Gothic"/>
          <w:sz w:val="20"/>
          <w:szCs w:val="20"/>
          <w:lang w:val="ru-RU"/>
        </w:rPr>
        <w:t>E-mail должника</w:t>
      </w:r>
    </w:p>
    <w:p w14:paraId="34A7D645" w14:textId="77777777" w:rsidR="002A0079" w:rsidRDefault="002A0079">
      <w:pPr>
        <w:pStyle w:val="ab"/>
        <w:numPr>
          <w:ilvl w:val="2"/>
          <w:numId w:val="24"/>
        </w:numPr>
        <w:spacing w:after="200" w:line="276" w:lineRule="auto"/>
        <w:jc w:val="both"/>
        <w:rPr>
          <w:rFonts w:ascii="Century Gothic" w:eastAsia="Century Gothic" w:hAnsi="Century Gothic" w:cs="Century Gothic"/>
          <w:sz w:val="20"/>
          <w:szCs w:val="20"/>
          <w:lang w:val="ru-RU"/>
        </w:rPr>
      </w:pPr>
    </w:p>
    <w:p w14:paraId="25D3ED42" w14:textId="77777777" w:rsidR="002A0079" w:rsidRDefault="002A0079">
      <w:pPr>
        <w:spacing w:after="200" w:line="276" w:lineRule="auto"/>
        <w:rPr>
          <w:rStyle w:val="a7"/>
        </w:rPr>
      </w:pPr>
    </w:p>
    <w:p w14:paraId="4E41CECC" w14:textId="77777777" w:rsidR="002A0079" w:rsidRDefault="00032DA5">
      <w:pPr>
        <w:spacing w:after="200" w:line="276" w:lineRule="auto"/>
        <w:rPr>
          <w:rStyle w:val="a7"/>
          <w:sz w:val="20"/>
          <w:szCs w:val="20"/>
        </w:rPr>
      </w:pPr>
      <w:r>
        <w:rPr>
          <w:rStyle w:val="a7"/>
          <w:noProof/>
          <w:sz w:val="20"/>
          <w:szCs w:val="20"/>
        </w:rPr>
        <w:lastRenderedPageBreak/>
        <mc:AlternateContent>
          <mc:Choice Requires="wps">
            <w:drawing>
              <wp:anchor distT="0" distB="0" distL="0" distR="0" simplePos="0" relativeHeight="251689984" behindDoc="0" locked="0" layoutInCell="1" allowOverlap="1" wp14:anchorId="2405C98E" wp14:editId="7A8EA6C9">
                <wp:simplePos x="0" y="0"/>
                <wp:positionH relativeFrom="page">
                  <wp:posOffset>383794</wp:posOffset>
                </wp:positionH>
                <wp:positionV relativeFrom="line">
                  <wp:posOffset>-95643</wp:posOffset>
                </wp:positionV>
                <wp:extent cx="6729475" cy="0"/>
                <wp:effectExtent l="0" t="0" r="0" b="0"/>
                <wp:wrapNone/>
                <wp:docPr id="1073741862" name="officeArt object" descr="Прямая соединительная линия 111"/>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344C59A7" id="officeArt object" o:spid="_x0000_s1026" alt="Прямая соединительная линия 111" style="position:absolute;z-index:251689984;visibility:visible;mso-wrap-style:square;mso-wrap-distance-left:0;mso-wrap-distance-top:0;mso-wrap-distance-right:0;mso-wrap-distance-bottom:0;mso-position-horizontal:absolute;mso-position-horizontal-relative:page;mso-position-vertical:absolute;mso-position-vertical-relative:line" from="30.2pt,-7.55pt" to="56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BiGbKs3gAAAAsBAAAPAAAAZHJzL2Rvd25yZXYueG1sTI/BTsMwDIbvSLxDZCRuW9Iy&#10;JlTqThOiAw47MPYAWWPaqo1Tmmwrb08mIcHR9qff35+vJtuLE42+dYyQzBUI4sqZlmuE/Uc5ewDh&#10;g2aje8eE8E0eVsX1Va4z4878TqddqEUMYZ9phCaEIZPSVw1Z7eduII63TzdaHeI41tKM+hzDbS9T&#10;pZbS6pbjh0YP9NRQ1e2OFqFcvHSl3Lxu+Wtz9/a8tntWdYd4ezOtH0EEmsIfDBf9qA5FdDq4Ixsv&#10;eoSlWkQSYZbcJyAuQJKqFMThdyWLXP7vUPwAAAD//wMAUEsBAi0AFAAGAAgAAAAhALaDOJL+AAAA&#10;4QEAABMAAAAAAAAAAAAAAAAAAAAAAFtDb250ZW50X1R5cGVzXS54bWxQSwECLQAUAAYACAAAACEA&#10;OP0h/9YAAACUAQAACwAAAAAAAAAAAAAAAAAvAQAAX3JlbHMvLnJlbHNQSwECLQAUAAYACAAAACEA&#10;6FPOQdsBAADBAwAADgAAAAAAAAAAAAAAAAAuAgAAZHJzL2Uyb0RvYy54bWxQSwECLQAUAAYACAAA&#10;ACEAYhmyrN4AAAALAQAADwAAAAAAAAAAAAAAAAA1BAAAZHJzL2Rvd25yZXYueG1sUEsFBgAAAAAE&#10;AAQA8wAAAEAFAAAAAA==&#10;" strokecolor="#060" strokeweight="1.5pt">
                <v:shadow on="t" color="black" opacity="22937f" origin=",.5" offset="0,.63889mm"/>
                <w10:wrap anchorx="page" anchory="line"/>
              </v:line>
            </w:pict>
          </mc:Fallback>
        </mc:AlternateContent>
      </w:r>
      <w:r>
        <w:rPr>
          <w:rStyle w:val="a7"/>
          <w:sz w:val="20"/>
          <w:szCs w:val="20"/>
        </w:rPr>
        <w:t xml:space="preserve">Третий блок - информация о залоге, - включает в себя четыре раздела с подразделами: </w:t>
      </w:r>
    </w:p>
    <w:p w14:paraId="4DA74F6F" w14:textId="77777777" w:rsidR="002A0079" w:rsidRDefault="00032DA5">
      <w:pPr>
        <w:pStyle w:val="ab"/>
        <w:numPr>
          <w:ilvl w:val="0"/>
          <w:numId w:val="25"/>
        </w:numPr>
        <w:spacing w:after="200" w:line="276" w:lineRule="auto"/>
        <w:rPr>
          <w:rFonts w:ascii="Century Gothic" w:hAnsi="Century Gothic"/>
          <w:color w:val="0033CC"/>
          <w:sz w:val="20"/>
          <w:szCs w:val="20"/>
        </w:rPr>
      </w:pPr>
      <w:r>
        <w:rPr>
          <w:rStyle w:val="a7"/>
          <w:rFonts w:ascii="Century Gothic" w:hAnsi="Century Gothic"/>
          <w:color w:val="0033CC"/>
          <w:sz w:val="20"/>
          <w:szCs w:val="20"/>
          <w:u w:color="0033CC"/>
        </w:rPr>
        <w:t>Информация о залоге</w:t>
      </w:r>
    </w:p>
    <w:p w14:paraId="269F41AC" w14:textId="77777777" w:rsidR="002A0079" w:rsidRDefault="00032DA5">
      <w:pPr>
        <w:pStyle w:val="ab"/>
        <w:numPr>
          <w:ilvl w:val="1"/>
          <w:numId w:val="19"/>
        </w:numPr>
        <w:spacing w:after="200" w:line="276" w:lineRule="auto"/>
        <w:rPr>
          <w:rFonts w:ascii="Century Gothic" w:hAnsi="Century Gothic"/>
          <w:b/>
          <w:bCs/>
          <w:sz w:val="20"/>
          <w:szCs w:val="20"/>
        </w:rPr>
      </w:pPr>
      <w:r>
        <w:rPr>
          <w:rStyle w:val="a7"/>
          <w:rFonts w:ascii="Century Gothic" w:hAnsi="Century Gothic"/>
          <w:b/>
          <w:bCs/>
          <w:sz w:val="20"/>
          <w:szCs w:val="20"/>
        </w:rPr>
        <w:t>Информация о заемщике\залогодателе\</w:t>
      </w:r>
      <w:r>
        <w:rPr>
          <w:rStyle w:val="a7"/>
          <w:rFonts w:ascii="Century Gothic" w:hAnsi="Century Gothic"/>
          <w:b/>
          <w:bCs/>
          <w:sz w:val="20"/>
          <w:szCs w:val="20"/>
          <w:lang w:val="ru-RU"/>
        </w:rPr>
        <w:t>созаемщике</w:t>
      </w:r>
    </w:p>
    <w:p w14:paraId="46A72FFC" w14:textId="77777777" w:rsidR="002A0079" w:rsidRDefault="00032DA5">
      <w:pPr>
        <w:pStyle w:val="ab"/>
        <w:numPr>
          <w:ilvl w:val="2"/>
          <w:numId w:val="19"/>
        </w:numPr>
        <w:spacing w:after="200" w:line="276" w:lineRule="auto"/>
        <w:rPr>
          <w:rFonts w:ascii="Century Gothic" w:hAnsi="Century Gothic"/>
          <w:sz w:val="20"/>
          <w:szCs w:val="20"/>
        </w:rPr>
      </w:pPr>
      <w:r>
        <w:rPr>
          <w:rStyle w:val="a7"/>
          <w:rFonts w:ascii="Century Gothic" w:hAnsi="Century Gothic"/>
          <w:sz w:val="20"/>
          <w:szCs w:val="20"/>
        </w:rPr>
        <w:t>ФИО заемщика\Наименование организации</w:t>
      </w:r>
    </w:p>
    <w:p w14:paraId="16E8C1D9" w14:textId="77777777" w:rsidR="002A0079" w:rsidRDefault="00032DA5">
      <w:pPr>
        <w:pStyle w:val="ab"/>
        <w:numPr>
          <w:ilvl w:val="2"/>
          <w:numId w:val="19"/>
        </w:numPr>
        <w:spacing w:after="200" w:line="276" w:lineRule="auto"/>
        <w:rPr>
          <w:rFonts w:ascii="Century Gothic" w:hAnsi="Century Gothic"/>
          <w:sz w:val="20"/>
          <w:szCs w:val="20"/>
        </w:rPr>
      </w:pPr>
      <w:r>
        <w:rPr>
          <w:rStyle w:val="a7"/>
          <w:rFonts w:ascii="Century Gothic" w:hAnsi="Century Gothic"/>
          <w:sz w:val="20"/>
          <w:szCs w:val="20"/>
        </w:rPr>
        <w:t>Дата рождения</w:t>
      </w:r>
    </w:p>
    <w:p w14:paraId="7A615980" w14:textId="77777777" w:rsidR="002A0079" w:rsidRPr="00725C0E" w:rsidRDefault="00032DA5">
      <w:pPr>
        <w:pStyle w:val="ab"/>
        <w:numPr>
          <w:ilvl w:val="2"/>
          <w:numId w:val="19"/>
        </w:numPr>
        <w:spacing w:after="200" w:line="276" w:lineRule="auto"/>
        <w:rPr>
          <w:rFonts w:ascii="Century Gothic" w:hAnsi="Century Gothic"/>
          <w:sz w:val="20"/>
          <w:szCs w:val="20"/>
          <w:lang w:val="ru-RU"/>
        </w:rPr>
      </w:pPr>
      <w:r w:rsidRPr="00725C0E">
        <w:rPr>
          <w:rStyle w:val="a7"/>
          <w:rFonts w:ascii="Century Gothic" w:hAnsi="Century Gothic"/>
          <w:sz w:val="20"/>
          <w:szCs w:val="20"/>
          <w:lang w:val="ru-RU"/>
        </w:rPr>
        <w:t>ИНН</w:t>
      </w:r>
      <w:r w:rsidR="00A675C1" w:rsidRPr="00725C0E">
        <w:rPr>
          <w:rStyle w:val="a7"/>
          <w:rFonts w:ascii="Century Gothic" w:hAnsi="Century Gothic"/>
          <w:sz w:val="20"/>
          <w:szCs w:val="20"/>
          <w:lang w:val="ru-RU"/>
        </w:rPr>
        <w:t>, в том числе для физического лица</w:t>
      </w:r>
    </w:p>
    <w:p w14:paraId="03B38222" w14:textId="77777777" w:rsidR="002A0079" w:rsidRPr="00725C0E" w:rsidRDefault="00032DA5">
      <w:pPr>
        <w:pStyle w:val="ab"/>
        <w:numPr>
          <w:ilvl w:val="2"/>
          <w:numId w:val="19"/>
        </w:numPr>
        <w:spacing w:after="200" w:line="276" w:lineRule="auto"/>
        <w:rPr>
          <w:rFonts w:ascii="Century Gothic" w:hAnsi="Century Gothic"/>
          <w:sz w:val="20"/>
          <w:szCs w:val="20"/>
          <w:lang w:val="ru-RU"/>
        </w:rPr>
      </w:pPr>
      <w:r w:rsidRPr="00725C0E">
        <w:rPr>
          <w:rStyle w:val="a7"/>
          <w:rFonts w:ascii="Century Gothic" w:hAnsi="Century Gothic"/>
          <w:sz w:val="20"/>
          <w:szCs w:val="20"/>
          <w:lang w:val="ru-RU"/>
        </w:rPr>
        <w:t>Тип (юридическое лицо, физическое лицо, ИП)</w:t>
      </w:r>
    </w:p>
    <w:p w14:paraId="189404EE" w14:textId="77777777" w:rsidR="002A0079" w:rsidRPr="00725C0E" w:rsidRDefault="00032DA5">
      <w:pPr>
        <w:pStyle w:val="ab"/>
        <w:numPr>
          <w:ilvl w:val="2"/>
          <w:numId w:val="19"/>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ОГРН</w:t>
      </w:r>
      <w:r w:rsidR="00A31787" w:rsidRPr="00725C0E">
        <w:rPr>
          <w:rStyle w:val="a7"/>
          <w:rFonts w:ascii="Century Gothic" w:hAnsi="Century Gothic"/>
          <w:sz w:val="20"/>
          <w:szCs w:val="20"/>
          <w:lang w:val="ru-RU"/>
        </w:rPr>
        <w:t xml:space="preserve"> (ОГРНИП)</w:t>
      </w:r>
    </w:p>
    <w:p w14:paraId="018DE93E" w14:textId="77777777" w:rsidR="00A31787" w:rsidRPr="00725C0E" w:rsidRDefault="00A31787">
      <w:pPr>
        <w:pStyle w:val="ab"/>
        <w:numPr>
          <w:ilvl w:val="2"/>
          <w:numId w:val="19"/>
        </w:numPr>
        <w:spacing w:after="200" w:line="276" w:lineRule="auto"/>
        <w:rPr>
          <w:rStyle w:val="a7"/>
          <w:rFonts w:ascii="Century Gothic" w:hAnsi="Century Gothic"/>
          <w:sz w:val="20"/>
          <w:szCs w:val="20"/>
          <w:lang w:val="ru-RU"/>
        </w:rPr>
      </w:pPr>
      <w:r w:rsidRPr="00725C0E">
        <w:rPr>
          <w:rStyle w:val="a7"/>
          <w:rFonts w:ascii="Century Gothic" w:hAnsi="Century Gothic"/>
          <w:sz w:val="20"/>
          <w:szCs w:val="20"/>
          <w:lang w:val="ru-RU"/>
        </w:rPr>
        <w:t>СНИЛС</w:t>
      </w:r>
    </w:p>
    <w:p w14:paraId="3C39ADA4" w14:textId="77777777" w:rsidR="00A31787" w:rsidRPr="00725C0E" w:rsidRDefault="00A31787" w:rsidP="00A31787">
      <w:pPr>
        <w:pStyle w:val="ab"/>
        <w:numPr>
          <w:ilvl w:val="2"/>
          <w:numId w:val="19"/>
        </w:numPr>
        <w:spacing w:after="200" w:line="276" w:lineRule="auto"/>
        <w:rPr>
          <w:rFonts w:ascii="Century Gothic" w:hAnsi="Century Gothic"/>
          <w:sz w:val="20"/>
          <w:szCs w:val="20"/>
          <w:lang w:val="ru-RU"/>
        </w:rPr>
      </w:pPr>
      <w:r w:rsidRPr="00725C0E">
        <w:rPr>
          <w:rFonts w:ascii="Century Gothic" w:hAnsi="Century Gothic"/>
          <w:sz w:val="20"/>
          <w:szCs w:val="20"/>
          <w:lang w:val="ru-RU"/>
        </w:rPr>
        <w:t>Признак специального налогового режима (1 – самозанятый, 0 – признак отсутствует)</w:t>
      </w:r>
    </w:p>
    <w:p w14:paraId="0BC73650" w14:textId="77777777" w:rsidR="002A0079" w:rsidRPr="00725C0E" w:rsidRDefault="00032DA5">
      <w:pPr>
        <w:pStyle w:val="ab"/>
        <w:numPr>
          <w:ilvl w:val="2"/>
          <w:numId w:val="19"/>
        </w:numPr>
        <w:spacing w:after="200" w:line="276" w:lineRule="auto"/>
        <w:rPr>
          <w:rFonts w:ascii="Century Gothic" w:hAnsi="Century Gothic"/>
          <w:sz w:val="20"/>
          <w:szCs w:val="20"/>
          <w:lang w:val="ru-RU"/>
        </w:rPr>
      </w:pPr>
      <w:r w:rsidRPr="00725C0E">
        <w:rPr>
          <w:rStyle w:val="a7"/>
          <w:rFonts w:ascii="Century Gothic" w:hAnsi="Century Gothic"/>
          <w:sz w:val="20"/>
          <w:szCs w:val="20"/>
          <w:lang w:val="ru-RU"/>
        </w:rPr>
        <w:t>Вид (заемщик\залогодатель\созаемщик)</w:t>
      </w:r>
    </w:p>
    <w:p w14:paraId="747B4FCF" w14:textId="77777777" w:rsidR="002A0079" w:rsidRPr="00A675C1" w:rsidRDefault="002A0079">
      <w:pPr>
        <w:pStyle w:val="ab"/>
        <w:spacing w:after="200" w:line="276" w:lineRule="auto"/>
        <w:ind w:left="2520"/>
        <w:rPr>
          <w:rStyle w:val="a7"/>
          <w:rFonts w:ascii="Century Gothic" w:eastAsia="Century Gothic" w:hAnsi="Century Gothic" w:cs="Century Gothic"/>
          <w:sz w:val="20"/>
          <w:szCs w:val="20"/>
          <w:lang w:val="ru-RU"/>
        </w:rPr>
      </w:pPr>
    </w:p>
    <w:p w14:paraId="39B1B39B" w14:textId="77777777" w:rsidR="002A0079" w:rsidRPr="00A675C1" w:rsidRDefault="00032DA5">
      <w:pPr>
        <w:pStyle w:val="ab"/>
        <w:numPr>
          <w:ilvl w:val="1"/>
          <w:numId w:val="26"/>
        </w:numPr>
        <w:spacing w:after="200" w:line="276" w:lineRule="auto"/>
        <w:rPr>
          <w:rFonts w:ascii="Century Gothic" w:hAnsi="Century Gothic"/>
          <w:b/>
          <w:bCs/>
          <w:sz w:val="20"/>
          <w:szCs w:val="20"/>
          <w:lang w:val="ru-RU"/>
        </w:rPr>
      </w:pPr>
      <w:r w:rsidRPr="00A675C1">
        <w:rPr>
          <w:rStyle w:val="a7"/>
          <w:rFonts w:ascii="Century Gothic" w:hAnsi="Century Gothic"/>
          <w:b/>
          <w:bCs/>
          <w:sz w:val="20"/>
          <w:szCs w:val="20"/>
          <w:lang w:val="ru-RU"/>
        </w:rPr>
        <w:t>Общее описание залога</w:t>
      </w:r>
    </w:p>
    <w:p w14:paraId="71442170" w14:textId="77777777" w:rsidR="002A0079" w:rsidRDefault="00032DA5">
      <w:pPr>
        <w:pStyle w:val="ab"/>
        <w:numPr>
          <w:ilvl w:val="2"/>
          <w:numId w:val="26"/>
        </w:numPr>
        <w:spacing w:after="200" w:line="276" w:lineRule="auto"/>
        <w:rPr>
          <w:rFonts w:ascii="Century Gothic" w:hAnsi="Century Gothic"/>
          <w:sz w:val="20"/>
          <w:szCs w:val="20"/>
          <w:lang w:val="ru-RU"/>
        </w:rPr>
      </w:pPr>
      <w:r>
        <w:rPr>
          <w:rStyle w:val="a7"/>
          <w:rFonts w:ascii="Century Gothic" w:hAnsi="Century Gothic"/>
          <w:sz w:val="20"/>
          <w:szCs w:val="20"/>
          <w:lang w:val="ru-RU"/>
        </w:rPr>
        <w:t>Флаг о фактическом наличие залога (да\нет)</w:t>
      </w:r>
    </w:p>
    <w:p w14:paraId="5DC3C79D" w14:textId="77777777" w:rsidR="002A0079" w:rsidRDefault="00032DA5">
      <w:pPr>
        <w:pStyle w:val="ab"/>
        <w:numPr>
          <w:ilvl w:val="2"/>
          <w:numId w:val="26"/>
        </w:numPr>
        <w:spacing w:after="200" w:line="276" w:lineRule="auto"/>
        <w:rPr>
          <w:rStyle w:val="a7"/>
          <w:rFonts w:ascii="Century Gothic" w:hAnsi="Century Gothic"/>
          <w:sz w:val="20"/>
          <w:szCs w:val="20"/>
          <w:lang w:val="ru-RU"/>
        </w:rPr>
      </w:pPr>
      <w:r>
        <w:rPr>
          <w:rStyle w:val="a7"/>
          <w:rFonts w:ascii="Century Gothic" w:hAnsi="Century Gothic"/>
          <w:sz w:val="20"/>
          <w:szCs w:val="20"/>
          <w:lang w:val="ru-RU"/>
        </w:rPr>
        <w:t>Тип залога (недвижимость\транспортное средство\денежные средства)</w:t>
      </w:r>
    </w:p>
    <w:p w14:paraId="3ACDAAAD" w14:textId="77777777" w:rsidR="00A675C1" w:rsidRPr="00725C0E" w:rsidRDefault="00A675C1" w:rsidP="00A675C1">
      <w:pPr>
        <w:pStyle w:val="ab"/>
        <w:numPr>
          <w:ilvl w:val="3"/>
          <w:numId w:val="26"/>
        </w:numPr>
        <w:spacing w:after="200" w:line="276" w:lineRule="auto"/>
        <w:ind w:left="1276" w:hanging="709"/>
        <w:rPr>
          <w:rFonts w:ascii="Century Gothic" w:hAnsi="Century Gothic"/>
          <w:sz w:val="20"/>
          <w:szCs w:val="20"/>
          <w:lang w:val="ru-RU"/>
        </w:rPr>
      </w:pPr>
      <w:r w:rsidRPr="00725C0E">
        <w:rPr>
          <w:rFonts w:ascii="Century Gothic" w:hAnsi="Century Gothic"/>
          <w:sz w:val="20"/>
          <w:szCs w:val="20"/>
          <w:lang w:val="ru-RU"/>
        </w:rPr>
        <w:t>Предмет залога (указывается коды имущества в соответствии с требованиями Банка России к формированию кредитных историй)</w:t>
      </w:r>
    </w:p>
    <w:p w14:paraId="7F19841D" w14:textId="77777777" w:rsidR="002A0079" w:rsidRPr="00725C0E" w:rsidRDefault="00032DA5">
      <w:pPr>
        <w:pStyle w:val="ab"/>
        <w:numPr>
          <w:ilvl w:val="2"/>
          <w:numId w:val="26"/>
        </w:numPr>
        <w:spacing w:after="200" w:line="276" w:lineRule="auto"/>
        <w:rPr>
          <w:rStyle w:val="a7"/>
          <w:rFonts w:ascii="Century Gothic" w:hAnsi="Century Gothic"/>
          <w:sz w:val="20"/>
          <w:szCs w:val="20"/>
        </w:rPr>
      </w:pPr>
      <w:r w:rsidRPr="00725C0E">
        <w:rPr>
          <w:rStyle w:val="a7"/>
          <w:rFonts w:ascii="Century Gothic" w:hAnsi="Century Gothic"/>
          <w:sz w:val="20"/>
          <w:szCs w:val="20"/>
        </w:rPr>
        <w:t>Сумма залога</w:t>
      </w:r>
    </w:p>
    <w:p w14:paraId="10EE4180" w14:textId="77777777" w:rsidR="00A675C1" w:rsidRPr="00725C0E" w:rsidRDefault="00A675C1" w:rsidP="00A675C1">
      <w:pPr>
        <w:pStyle w:val="ab"/>
        <w:numPr>
          <w:ilvl w:val="2"/>
          <w:numId w:val="26"/>
        </w:numPr>
        <w:spacing w:after="200" w:line="276" w:lineRule="auto"/>
        <w:rPr>
          <w:rFonts w:ascii="Century Gothic" w:hAnsi="Century Gothic"/>
          <w:sz w:val="20"/>
          <w:szCs w:val="20"/>
          <w:lang w:val="ru-RU"/>
        </w:rPr>
      </w:pPr>
      <w:r w:rsidRPr="00725C0E">
        <w:rPr>
          <w:rFonts w:ascii="Century Gothic" w:hAnsi="Century Gothic"/>
          <w:sz w:val="20"/>
          <w:szCs w:val="20"/>
          <w:lang w:val="ru-RU"/>
        </w:rPr>
        <w:t xml:space="preserve">Идентификационный код предмета залога (кадастровый номер, </w:t>
      </w:r>
      <w:r w:rsidRPr="00725C0E">
        <w:rPr>
          <w:rFonts w:ascii="Century Gothic" w:hAnsi="Century Gothic"/>
          <w:sz w:val="20"/>
          <w:szCs w:val="20"/>
        </w:rPr>
        <w:t>VIN</w:t>
      </w:r>
      <w:r w:rsidRPr="00725C0E">
        <w:rPr>
          <w:rFonts w:ascii="Century Gothic" w:hAnsi="Century Gothic"/>
          <w:sz w:val="20"/>
          <w:szCs w:val="20"/>
          <w:lang w:val="ru-RU"/>
        </w:rPr>
        <w:t>, ОКОНФ, штриховой код, тикер, иное обозначение)</w:t>
      </w:r>
    </w:p>
    <w:p w14:paraId="1F5393CF" w14:textId="77777777" w:rsidR="00A675C1" w:rsidRPr="00725C0E" w:rsidRDefault="00A675C1" w:rsidP="00A675C1">
      <w:pPr>
        <w:pStyle w:val="ab"/>
        <w:numPr>
          <w:ilvl w:val="2"/>
          <w:numId w:val="26"/>
        </w:numPr>
        <w:spacing w:after="200" w:line="276" w:lineRule="auto"/>
        <w:rPr>
          <w:rFonts w:ascii="Century Gothic" w:hAnsi="Century Gothic"/>
          <w:sz w:val="20"/>
          <w:szCs w:val="20"/>
          <w:lang w:val="ru-RU"/>
        </w:rPr>
      </w:pPr>
      <w:r w:rsidRPr="00725C0E">
        <w:rPr>
          <w:rFonts w:ascii="Century Gothic" w:hAnsi="Century Gothic"/>
          <w:sz w:val="20"/>
          <w:szCs w:val="20"/>
          <w:lang w:val="ru-RU"/>
        </w:rPr>
        <w:t>Дата заключения договора залога</w:t>
      </w:r>
    </w:p>
    <w:p w14:paraId="645A2A8A" w14:textId="77777777" w:rsidR="00A675C1" w:rsidRPr="00725C0E" w:rsidRDefault="00A675C1" w:rsidP="00A675C1">
      <w:pPr>
        <w:pStyle w:val="ab"/>
        <w:numPr>
          <w:ilvl w:val="2"/>
          <w:numId w:val="26"/>
        </w:numPr>
        <w:spacing w:after="200" w:line="276" w:lineRule="auto"/>
        <w:rPr>
          <w:rFonts w:ascii="Century Gothic" w:hAnsi="Century Gothic"/>
          <w:sz w:val="20"/>
          <w:szCs w:val="20"/>
          <w:lang w:val="ru-RU"/>
        </w:rPr>
      </w:pPr>
      <w:r w:rsidRPr="00725C0E">
        <w:rPr>
          <w:rFonts w:ascii="Century Gothic" w:hAnsi="Century Gothic"/>
          <w:sz w:val="20"/>
          <w:szCs w:val="20"/>
          <w:lang w:val="ru-RU"/>
        </w:rPr>
        <w:t>Дата прекращения залога согласно договору</w:t>
      </w:r>
    </w:p>
    <w:p w14:paraId="721ECEC4" w14:textId="77777777" w:rsidR="00A675C1" w:rsidRPr="00725C0E" w:rsidRDefault="00A675C1" w:rsidP="00A675C1">
      <w:pPr>
        <w:pStyle w:val="ab"/>
        <w:numPr>
          <w:ilvl w:val="2"/>
          <w:numId w:val="26"/>
        </w:numPr>
        <w:spacing w:after="200" w:line="276" w:lineRule="auto"/>
        <w:rPr>
          <w:rFonts w:ascii="Century Gothic" w:hAnsi="Century Gothic"/>
          <w:sz w:val="20"/>
          <w:szCs w:val="20"/>
          <w:lang w:val="ru-RU"/>
        </w:rPr>
      </w:pPr>
      <w:r w:rsidRPr="00725C0E">
        <w:rPr>
          <w:rFonts w:ascii="Century Gothic" w:hAnsi="Century Gothic"/>
          <w:sz w:val="20"/>
          <w:szCs w:val="20"/>
          <w:lang w:val="ru-RU"/>
        </w:rPr>
        <w:t xml:space="preserve">Сведения об оценке </w:t>
      </w:r>
    </w:p>
    <w:p w14:paraId="22EF1EDB" w14:textId="77777777" w:rsidR="00A675C1" w:rsidRPr="00725C0E" w:rsidRDefault="00A675C1" w:rsidP="00A675C1">
      <w:pPr>
        <w:pStyle w:val="ab"/>
        <w:spacing w:after="200" w:line="276" w:lineRule="auto"/>
        <w:ind w:left="1287"/>
        <w:rPr>
          <w:rFonts w:ascii="Century Gothic" w:hAnsi="Century Gothic"/>
          <w:sz w:val="20"/>
          <w:szCs w:val="20"/>
          <w:lang w:val="ru-RU"/>
        </w:rPr>
      </w:pPr>
      <w:r w:rsidRPr="00725C0E">
        <w:rPr>
          <w:rFonts w:ascii="Century Gothic" w:hAnsi="Century Gothic"/>
          <w:sz w:val="20"/>
          <w:szCs w:val="20"/>
          <w:lang w:val="ru-RU"/>
        </w:rPr>
        <w:t>- дата проведения оценки</w:t>
      </w:r>
    </w:p>
    <w:p w14:paraId="4A7F6F88" w14:textId="77777777" w:rsidR="00A675C1" w:rsidRPr="00725C0E" w:rsidRDefault="00A675C1" w:rsidP="00A675C1">
      <w:pPr>
        <w:pStyle w:val="ab"/>
        <w:spacing w:after="200" w:line="276" w:lineRule="auto"/>
        <w:ind w:left="1287"/>
        <w:rPr>
          <w:rFonts w:ascii="Century Gothic" w:hAnsi="Century Gothic"/>
          <w:sz w:val="20"/>
          <w:szCs w:val="20"/>
          <w:lang w:val="ru-RU"/>
        </w:rPr>
      </w:pPr>
      <w:r w:rsidRPr="00725C0E">
        <w:rPr>
          <w:rFonts w:ascii="Century Gothic" w:hAnsi="Century Gothic"/>
          <w:sz w:val="20"/>
          <w:szCs w:val="20"/>
          <w:lang w:val="ru-RU"/>
        </w:rPr>
        <w:t>- стоимость предмета залога</w:t>
      </w:r>
    </w:p>
    <w:p w14:paraId="15E6822F" w14:textId="77777777" w:rsidR="00A675C1" w:rsidRPr="00725C0E" w:rsidRDefault="00A675C1" w:rsidP="00A675C1">
      <w:pPr>
        <w:pStyle w:val="ab"/>
        <w:spacing w:after="200" w:line="276" w:lineRule="auto"/>
        <w:ind w:left="1287"/>
        <w:rPr>
          <w:rFonts w:ascii="Century Gothic" w:hAnsi="Century Gothic"/>
          <w:sz w:val="20"/>
          <w:szCs w:val="20"/>
          <w:lang w:val="ru-RU"/>
        </w:rPr>
      </w:pPr>
      <w:r w:rsidRPr="00725C0E">
        <w:rPr>
          <w:rFonts w:ascii="Century Gothic" w:hAnsi="Century Gothic"/>
          <w:sz w:val="20"/>
          <w:szCs w:val="20"/>
          <w:lang w:val="ru-RU"/>
        </w:rPr>
        <w:t>- вид стоимости (указывается код в соответствии с требованиями Банка России к формированию кредитных историй)</w:t>
      </w:r>
    </w:p>
    <w:p w14:paraId="471D0D61" w14:textId="77777777" w:rsidR="00A675C1" w:rsidRPr="00725C0E" w:rsidRDefault="00A675C1" w:rsidP="00A675C1">
      <w:pPr>
        <w:pStyle w:val="ab"/>
        <w:numPr>
          <w:ilvl w:val="2"/>
          <w:numId w:val="26"/>
        </w:numPr>
        <w:spacing w:after="200" w:line="276" w:lineRule="auto"/>
        <w:rPr>
          <w:rFonts w:ascii="Century Gothic" w:hAnsi="Century Gothic"/>
          <w:sz w:val="20"/>
          <w:szCs w:val="20"/>
          <w:lang w:val="ru-RU"/>
        </w:rPr>
      </w:pPr>
      <w:r w:rsidRPr="00725C0E">
        <w:rPr>
          <w:rFonts w:ascii="Century Gothic" w:hAnsi="Century Gothic"/>
          <w:sz w:val="20"/>
          <w:szCs w:val="20"/>
          <w:lang w:val="ru-RU"/>
        </w:rPr>
        <w:t>Сведения о договорах, исполнение по которым обеспечено залогом (сумма обязательств по всем договорам, количество договоров)</w:t>
      </w:r>
    </w:p>
    <w:p w14:paraId="409726F1" w14:textId="77777777" w:rsidR="00A675C1" w:rsidRPr="00725C0E" w:rsidRDefault="00A675C1" w:rsidP="00A675C1">
      <w:pPr>
        <w:pStyle w:val="ab"/>
        <w:numPr>
          <w:ilvl w:val="2"/>
          <w:numId w:val="26"/>
        </w:numPr>
        <w:spacing w:after="200" w:line="276" w:lineRule="auto"/>
        <w:rPr>
          <w:rFonts w:ascii="Century Gothic" w:hAnsi="Century Gothic"/>
          <w:sz w:val="20"/>
          <w:szCs w:val="20"/>
          <w:lang w:val="ru-RU"/>
        </w:rPr>
      </w:pPr>
      <w:r w:rsidRPr="00725C0E">
        <w:rPr>
          <w:rFonts w:ascii="Century Gothic" w:hAnsi="Century Gothic"/>
          <w:sz w:val="20"/>
          <w:szCs w:val="20"/>
          <w:lang w:val="ru-RU"/>
        </w:rPr>
        <w:t>Сведения о страховании предмета залога» (признак наличия страхования; лимит страховых выплат; признак наличия франшизы; дата начала/окончания страхования согласно договору)</w:t>
      </w:r>
    </w:p>
    <w:p w14:paraId="01BDCA30" w14:textId="77777777" w:rsidR="002A0079" w:rsidRPr="00A675C1" w:rsidRDefault="002A0079">
      <w:pPr>
        <w:pStyle w:val="ab"/>
        <w:spacing w:after="200" w:line="276" w:lineRule="auto"/>
        <w:ind w:left="2520"/>
        <w:rPr>
          <w:rStyle w:val="a7"/>
          <w:rFonts w:ascii="Century Gothic" w:eastAsia="Century Gothic" w:hAnsi="Century Gothic" w:cs="Century Gothic"/>
          <w:sz w:val="20"/>
          <w:szCs w:val="20"/>
          <w:lang w:val="ru-RU"/>
        </w:rPr>
      </w:pPr>
    </w:p>
    <w:p w14:paraId="690256B9" w14:textId="77777777" w:rsidR="002A0079" w:rsidRDefault="00032DA5">
      <w:pPr>
        <w:pStyle w:val="ab"/>
        <w:numPr>
          <w:ilvl w:val="1"/>
          <w:numId w:val="26"/>
        </w:numPr>
        <w:spacing w:after="200" w:line="276" w:lineRule="auto"/>
        <w:rPr>
          <w:rFonts w:ascii="Century Gothic" w:hAnsi="Century Gothic"/>
          <w:b/>
          <w:bCs/>
          <w:sz w:val="20"/>
          <w:szCs w:val="20"/>
        </w:rPr>
      </w:pPr>
      <w:r>
        <w:rPr>
          <w:rStyle w:val="a7"/>
          <w:rFonts w:ascii="Century Gothic" w:hAnsi="Century Gothic"/>
          <w:b/>
          <w:bCs/>
          <w:sz w:val="20"/>
          <w:szCs w:val="20"/>
        </w:rPr>
        <w:t>Описание заложенной недвижимости</w:t>
      </w:r>
    </w:p>
    <w:p w14:paraId="19C5D566"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lastRenderedPageBreak/>
        <w:t>Кадастровый номер</w:t>
      </w:r>
    </w:p>
    <w:p w14:paraId="55985A88"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Площадь</w:t>
      </w:r>
    </w:p>
    <w:p w14:paraId="50D60140" w14:textId="77777777" w:rsidR="002A0079" w:rsidRPr="00A675C1" w:rsidRDefault="00032DA5">
      <w:pPr>
        <w:pStyle w:val="ab"/>
        <w:numPr>
          <w:ilvl w:val="2"/>
          <w:numId w:val="26"/>
        </w:numPr>
        <w:spacing w:after="200" w:line="276" w:lineRule="auto"/>
        <w:rPr>
          <w:rFonts w:ascii="Century Gothic" w:hAnsi="Century Gothic"/>
          <w:sz w:val="20"/>
          <w:szCs w:val="20"/>
          <w:lang w:val="ru-RU"/>
        </w:rPr>
      </w:pPr>
      <w:r w:rsidRPr="00A675C1">
        <w:rPr>
          <w:rStyle w:val="a7"/>
          <w:rFonts w:ascii="Century Gothic" w:hAnsi="Century Gothic"/>
          <w:sz w:val="20"/>
          <w:szCs w:val="20"/>
          <w:lang w:val="ru-RU"/>
        </w:rPr>
        <w:t>Номер свидетельства о государственной регистрации</w:t>
      </w:r>
    </w:p>
    <w:p w14:paraId="3CFAD907" w14:textId="77777777" w:rsidR="002A0079" w:rsidRDefault="00032DA5">
      <w:pPr>
        <w:pStyle w:val="ab"/>
        <w:numPr>
          <w:ilvl w:val="2"/>
          <w:numId w:val="26"/>
        </w:numPr>
        <w:spacing w:after="200" w:line="276" w:lineRule="auto"/>
        <w:rPr>
          <w:rFonts w:ascii="Century Gothic" w:hAnsi="Century Gothic"/>
          <w:sz w:val="20"/>
          <w:szCs w:val="20"/>
          <w:lang w:val="ru-RU"/>
        </w:rPr>
      </w:pPr>
      <w:r>
        <w:rPr>
          <w:rStyle w:val="a7"/>
          <w:rFonts w:ascii="Century Gothic" w:hAnsi="Century Gothic"/>
          <w:sz w:val="20"/>
          <w:szCs w:val="20"/>
          <w:lang w:val="ru-RU"/>
        </w:rPr>
        <w:t>Дата выдачи свидетельства о государственной регистрации</w:t>
      </w:r>
    </w:p>
    <w:p w14:paraId="7E64C724" w14:textId="77777777" w:rsidR="002A0079" w:rsidRDefault="002A0079">
      <w:pPr>
        <w:pStyle w:val="ab"/>
        <w:spacing w:after="200" w:line="276" w:lineRule="auto"/>
        <w:ind w:left="2520"/>
        <w:rPr>
          <w:rStyle w:val="a7"/>
          <w:rFonts w:ascii="Century Gothic" w:eastAsia="Century Gothic" w:hAnsi="Century Gothic" w:cs="Century Gothic"/>
          <w:sz w:val="20"/>
          <w:szCs w:val="20"/>
          <w:lang w:val="ru-RU"/>
        </w:rPr>
      </w:pPr>
    </w:p>
    <w:p w14:paraId="7B38BBF7" w14:textId="77777777" w:rsidR="002A0079" w:rsidRDefault="00032DA5">
      <w:pPr>
        <w:pStyle w:val="ab"/>
        <w:numPr>
          <w:ilvl w:val="1"/>
          <w:numId w:val="26"/>
        </w:numPr>
        <w:spacing w:after="200" w:line="276" w:lineRule="auto"/>
        <w:rPr>
          <w:rFonts w:ascii="Century Gothic" w:hAnsi="Century Gothic"/>
          <w:b/>
          <w:bCs/>
          <w:sz w:val="20"/>
          <w:szCs w:val="20"/>
        </w:rPr>
      </w:pPr>
      <w:r>
        <w:rPr>
          <w:rStyle w:val="a7"/>
          <w:rFonts w:ascii="Century Gothic" w:hAnsi="Century Gothic"/>
          <w:b/>
          <w:bCs/>
          <w:sz w:val="20"/>
          <w:szCs w:val="20"/>
        </w:rPr>
        <w:t>Описание заложенного транспортного средства</w:t>
      </w:r>
    </w:p>
    <w:p w14:paraId="4A8FF7BA"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Идентификационный номер (VIN) транспортного средства</w:t>
      </w:r>
    </w:p>
    <w:p w14:paraId="101F844C"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Номер кузова</w:t>
      </w:r>
    </w:p>
    <w:p w14:paraId="24231667"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Номер двигателя</w:t>
      </w:r>
    </w:p>
    <w:p w14:paraId="711F2922"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Паспорт</w:t>
      </w:r>
    </w:p>
    <w:p w14:paraId="5379F4A3"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Свидетельство о регистрации</w:t>
      </w:r>
    </w:p>
    <w:p w14:paraId="08AAF1A7"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Регистрационный знак</w:t>
      </w:r>
    </w:p>
    <w:p w14:paraId="21053E61"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Год выпуска</w:t>
      </w:r>
    </w:p>
    <w:p w14:paraId="6136D73E"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Цвет</w:t>
      </w:r>
    </w:p>
    <w:p w14:paraId="0FEC54B8" w14:textId="77777777" w:rsidR="002A0079" w:rsidRDefault="00032DA5">
      <w:pPr>
        <w:pStyle w:val="ab"/>
        <w:numPr>
          <w:ilvl w:val="2"/>
          <w:numId w:val="26"/>
        </w:numPr>
        <w:spacing w:after="200" w:line="276" w:lineRule="auto"/>
        <w:rPr>
          <w:rFonts w:ascii="Century Gothic" w:hAnsi="Century Gothic"/>
          <w:sz w:val="20"/>
          <w:szCs w:val="20"/>
        </w:rPr>
      </w:pPr>
      <w:r>
        <w:rPr>
          <w:rStyle w:val="a7"/>
          <w:rFonts w:ascii="Century Gothic" w:hAnsi="Century Gothic"/>
          <w:sz w:val="20"/>
          <w:szCs w:val="20"/>
        </w:rPr>
        <w:t>Марка</w:t>
      </w:r>
    </w:p>
    <w:p w14:paraId="787ADF99" w14:textId="77777777" w:rsidR="002A0079" w:rsidRDefault="00032DA5">
      <w:pPr>
        <w:pStyle w:val="ab"/>
        <w:numPr>
          <w:ilvl w:val="2"/>
          <w:numId w:val="26"/>
        </w:numPr>
        <w:spacing w:after="200" w:line="276" w:lineRule="auto"/>
        <w:rPr>
          <w:rFonts w:ascii="Century Gothic" w:hAnsi="Century Gothic"/>
          <w:sz w:val="20"/>
          <w:szCs w:val="20"/>
          <w:lang w:val="ru-RU"/>
        </w:rPr>
      </w:pPr>
      <w:r>
        <w:rPr>
          <w:rStyle w:val="a7"/>
          <w:rFonts w:ascii="Century Gothic" w:hAnsi="Century Gothic"/>
          <w:sz w:val="20"/>
          <w:szCs w:val="20"/>
          <w:lang w:val="ru-RU"/>
        </w:rPr>
        <w:t>Регистрационный номер уведомления о возникновении залога в единой информационной системе нотариата</w:t>
      </w:r>
    </w:p>
    <w:p w14:paraId="1CE0D8BC" w14:textId="77777777" w:rsidR="002A0079" w:rsidRDefault="002A0079">
      <w:pPr>
        <w:pStyle w:val="a8"/>
        <w:rPr>
          <w:rStyle w:val="a7"/>
          <w:b/>
          <w:bCs/>
          <w:color w:val="0033CC"/>
          <w:sz w:val="32"/>
          <w:szCs w:val="32"/>
          <w14:textFill>
            <w14:gradFill>
              <w14:gsLst>
                <w14:gs w14:pos="0">
                  <w14:srgbClr w14:val="0033CC"/>
                </w14:gs>
                <w14:gs w14:pos="100000">
                  <w14:srgbClr w14:val="006600"/>
                </w14:gs>
              </w14:gsLst>
              <w14:lin w14:ang="16200000" w14:scaled="0"/>
            </w14:gradFill>
          </w14:textFill>
        </w:rPr>
      </w:pPr>
    </w:p>
    <w:p w14:paraId="3E363A5F" w14:textId="77777777" w:rsidR="002A0079" w:rsidRDefault="002A0079">
      <w:pPr>
        <w:pStyle w:val="a8"/>
        <w:rPr>
          <w:rStyle w:val="a7"/>
          <w:sz w:val="32"/>
          <w:szCs w:val="32"/>
        </w:rPr>
      </w:pPr>
    </w:p>
    <w:p w14:paraId="416A147F" w14:textId="77777777" w:rsidR="002A0079" w:rsidRDefault="002A0079"/>
    <w:p w14:paraId="1DA118A4" w14:textId="77777777" w:rsidR="002A0079" w:rsidRDefault="002A0079"/>
    <w:p w14:paraId="483B1083" w14:textId="77777777" w:rsidR="002A0079" w:rsidRDefault="002A0079"/>
    <w:p w14:paraId="1CF54FA1" w14:textId="77777777" w:rsidR="002A0079" w:rsidRDefault="002A0079">
      <w:pPr>
        <w:tabs>
          <w:tab w:val="left" w:pos="4395"/>
        </w:tabs>
      </w:pPr>
    </w:p>
    <w:p w14:paraId="09FC8565" w14:textId="77777777" w:rsidR="002A0079" w:rsidRDefault="002A0079">
      <w:pPr>
        <w:tabs>
          <w:tab w:val="left" w:pos="4395"/>
        </w:tabs>
        <w:jc w:val="center"/>
      </w:pPr>
    </w:p>
    <w:p w14:paraId="3796261E" w14:textId="77777777" w:rsidR="002A0079" w:rsidRDefault="002A0079">
      <w:pPr>
        <w:tabs>
          <w:tab w:val="left" w:pos="4395"/>
        </w:tabs>
        <w:jc w:val="center"/>
      </w:pPr>
    </w:p>
    <w:p w14:paraId="1641301B" w14:textId="77777777" w:rsidR="002A0079" w:rsidRDefault="002A0079">
      <w:pPr>
        <w:tabs>
          <w:tab w:val="left" w:pos="4395"/>
        </w:tabs>
        <w:jc w:val="center"/>
      </w:pPr>
    </w:p>
    <w:p w14:paraId="5DDF422A" w14:textId="77777777" w:rsidR="002A0079" w:rsidRDefault="002A0079">
      <w:pPr>
        <w:tabs>
          <w:tab w:val="left" w:pos="4395"/>
        </w:tabs>
        <w:jc w:val="center"/>
      </w:pPr>
    </w:p>
    <w:p w14:paraId="58FA349A" w14:textId="77777777" w:rsidR="002A0079" w:rsidRDefault="002A0079">
      <w:pPr>
        <w:tabs>
          <w:tab w:val="left" w:pos="4395"/>
        </w:tabs>
        <w:jc w:val="center"/>
      </w:pPr>
    </w:p>
    <w:p w14:paraId="11C0CEA4" w14:textId="77777777" w:rsidR="002A0079" w:rsidRDefault="002A0079">
      <w:pPr>
        <w:tabs>
          <w:tab w:val="left" w:pos="4395"/>
        </w:tabs>
        <w:jc w:val="center"/>
      </w:pPr>
    </w:p>
    <w:p w14:paraId="2CC42320" w14:textId="77777777" w:rsidR="002A0079" w:rsidRDefault="002A0079">
      <w:pPr>
        <w:tabs>
          <w:tab w:val="left" w:pos="4395"/>
        </w:tabs>
        <w:jc w:val="center"/>
      </w:pPr>
    </w:p>
    <w:p w14:paraId="7B844947" w14:textId="77777777" w:rsidR="002A0079" w:rsidRDefault="002A0079">
      <w:pPr>
        <w:tabs>
          <w:tab w:val="left" w:pos="4395"/>
        </w:tabs>
        <w:jc w:val="center"/>
      </w:pPr>
    </w:p>
    <w:p w14:paraId="1CFC3403" w14:textId="77777777" w:rsidR="002A0079" w:rsidRDefault="002A0079">
      <w:pPr>
        <w:tabs>
          <w:tab w:val="left" w:pos="4395"/>
        </w:tabs>
        <w:jc w:val="center"/>
      </w:pPr>
    </w:p>
    <w:p w14:paraId="12641D73" w14:textId="77777777" w:rsidR="002A0079" w:rsidRDefault="002A0079">
      <w:pPr>
        <w:tabs>
          <w:tab w:val="left" w:pos="4395"/>
        </w:tabs>
        <w:jc w:val="center"/>
      </w:pPr>
    </w:p>
    <w:p w14:paraId="25CA8DC2" w14:textId="77777777" w:rsidR="002A0079" w:rsidRDefault="002A0079">
      <w:pPr>
        <w:tabs>
          <w:tab w:val="left" w:pos="4395"/>
        </w:tabs>
        <w:jc w:val="center"/>
      </w:pPr>
    </w:p>
    <w:p w14:paraId="66AD222B" w14:textId="77777777" w:rsidR="002A0079" w:rsidRDefault="002A0079">
      <w:pPr>
        <w:tabs>
          <w:tab w:val="left" w:pos="4395"/>
        </w:tabs>
        <w:jc w:val="center"/>
      </w:pPr>
    </w:p>
    <w:p w14:paraId="1B04AB88" w14:textId="77777777" w:rsidR="002A0079" w:rsidRDefault="002A0079">
      <w:pPr>
        <w:tabs>
          <w:tab w:val="left" w:pos="4395"/>
        </w:tabs>
        <w:jc w:val="center"/>
      </w:pPr>
    </w:p>
    <w:p w14:paraId="1D354711" w14:textId="77777777" w:rsidR="002A0079" w:rsidRDefault="002A0079">
      <w:pPr>
        <w:tabs>
          <w:tab w:val="left" w:pos="4395"/>
        </w:tabs>
        <w:jc w:val="center"/>
      </w:pPr>
    </w:p>
    <w:p w14:paraId="1FF415AB" w14:textId="77777777" w:rsidR="002A0079" w:rsidRDefault="002A0079">
      <w:pPr>
        <w:tabs>
          <w:tab w:val="left" w:pos="4395"/>
        </w:tabs>
        <w:jc w:val="center"/>
      </w:pPr>
    </w:p>
    <w:p w14:paraId="71F00754" w14:textId="77777777" w:rsidR="002A0079" w:rsidRDefault="002A0079">
      <w:pPr>
        <w:tabs>
          <w:tab w:val="left" w:pos="4395"/>
        </w:tabs>
        <w:jc w:val="center"/>
      </w:pPr>
    </w:p>
    <w:p w14:paraId="1EBAF6AC" w14:textId="29815D53" w:rsidR="00F428E1" w:rsidRDefault="00F428E1"/>
    <w:p w14:paraId="0595DD49" w14:textId="77777777" w:rsidR="002A0079" w:rsidRDefault="002A0079">
      <w:pPr>
        <w:tabs>
          <w:tab w:val="left" w:pos="4395"/>
        </w:tabs>
        <w:jc w:val="center"/>
      </w:pPr>
    </w:p>
    <w:p w14:paraId="6156E0DB" w14:textId="77777777" w:rsidR="002A0079" w:rsidRDefault="00032DA5">
      <w:pPr>
        <w:tabs>
          <w:tab w:val="left" w:pos="4395"/>
        </w:tabs>
        <w:jc w:val="center"/>
      </w:pPr>
      <w:r>
        <w:rPr>
          <w:noProof/>
        </w:rPr>
        <w:drawing>
          <wp:anchor distT="57150" distB="57150" distL="57150" distR="57150" simplePos="0" relativeHeight="251654144" behindDoc="0" locked="0" layoutInCell="1" allowOverlap="1" wp14:anchorId="0BB51CA5" wp14:editId="09D48D55">
            <wp:simplePos x="0" y="0"/>
            <wp:positionH relativeFrom="margin">
              <wp:posOffset>6350</wp:posOffset>
            </wp:positionH>
            <wp:positionV relativeFrom="page">
              <wp:posOffset>457200</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63" name="officeArt object" descr="узор больш"/>
            <wp:cNvGraphicFramePr/>
            <a:graphic xmlns:a="http://schemas.openxmlformats.org/drawingml/2006/main">
              <a:graphicData uri="http://schemas.openxmlformats.org/drawingml/2006/picture">
                <pic:pic xmlns:pic="http://schemas.openxmlformats.org/drawingml/2006/picture">
                  <pic:nvPicPr>
                    <pic:cNvPr id="1073741863" name="узор больш" descr="узор больш"/>
                    <pic:cNvPicPr>
                      <a:picLocks noChangeAspect="1"/>
                    </pic:cNvPicPr>
                  </pic:nvPicPr>
                  <pic:blipFill>
                    <a:blip r:embed="rId9"/>
                    <a:stretch>
                      <a:fillRect/>
                    </a:stretch>
                  </pic:blipFill>
                  <pic:spPr>
                    <a:xfrm>
                      <a:off x="0" y="0"/>
                      <a:ext cx="6629400" cy="2348230"/>
                    </a:xfrm>
                    <a:prstGeom prst="rect">
                      <a:avLst/>
                    </a:prstGeom>
                    <a:ln w="12700" cap="flat">
                      <a:noFill/>
                      <a:miter lim="400000"/>
                    </a:ln>
                    <a:effectLst/>
                  </pic:spPr>
                </pic:pic>
              </a:graphicData>
            </a:graphic>
          </wp:anchor>
        </w:drawing>
      </w:r>
    </w:p>
    <w:p w14:paraId="5CFD1942" w14:textId="77777777" w:rsidR="002A0079" w:rsidRDefault="00032DA5">
      <w:pPr>
        <w:tabs>
          <w:tab w:val="left" w:pos="4395"/>
        </w:tabs>
        <w:jc w:val="center"/>
        <w:rPr>
          <w:rStyle w:val="a7"/>
          <w:b/>
          <w:bCs/>
          <w:color w:val="1E925B"/>
          <w:u w:color="002060"/>
          <w14:textFill>
            <w14:gradFill>
              <w14:gsLst>
                <w14:gs w14:pos="0">
                  <w14:srgbClr w14:val="1E925B"/>
                </w14:gs>
                <w14:gs w14:pos="90000">
                  <w14:srgbClr w14:val="024ABE"/>
                </w14:gs>
              </w14:gsLst>
              <w14:lin w14:ang="5400000" w14:scaled="0"/>
            </w14:gradFill>
          </w14:textFill>
        </w:rPr>
      </w:pPr>
      <w:bookmarkStart w:id="11" w:name="взаимодействие_в_пп"/>
      <w:r>
        <w:rPr>
          <w:rStyle w:val="a7"/>
          <w:b/>
          <w:bCs/>
          <w:color w:val="1E925B"/>
          <w:sz w:val="96"/>
          <w:szCs w:val="96"/>
          <w:u w:color="002060"/>
          <w14:textFill>
            <w14:gradFill>
              <w14:gsLst>
                <w14:gs w14:pos="0">
                  <w14:srgbClr w14:val="1E925B"/>
                </w14:gs>
                <w14:gs w14:pos="90000">
                  <w14:srgbClr w14:val="024ABE"/>
                </w14:gs>
              </w14:gsLst>
              <w14:lin w14:ang="5400000" w14:scaled="0"/>
            </w14:gradFill>
          </w14:textFill>
        </w:rPr>
        <w:t>Стандарты взаимодействия в постцессионном пространстве</w:t>
      </w:r>
      <w:bookmarkEnd w:id="11"/>
    </w:p>
    <w:p w14:paraId="74BEE1CC" w14:textId="77777777" w:rsidR="002A0079" w:rsidRDefault="002A0079"/>
    <w:p w14:paraId="59E953BB" w14:textId="77777777" w:rsidR="002A0079" w:rsidRDefault="002A0079"/>
    <w:p w14:paraId="673E1A40" w14:textId="77777777" w:rsidR="002A0079" w:rsidRDefault="002A0079"/>
    <w:p w14:paraId="548209FA" w14:textId="77777777" w:rsidR="002A0079" w:rsidRDefault="002A0079"/>
    <w:p w14:paraId="1BC597E9" w14:textId="77777777" w:rsidR="002A0079" w:rsidRDefault="002A0079"/>
    <w:p w14:paraId="06618231" w14:textId="77777777" w:rsidR="002A0079" w:rsidRDefault="002A0079"/>
    <w:p w14:paraId="65CC3C48" w14:textId="77777777" w:rsidR="002A0079" w:rsidRDefault="00032DA5">
      <w:r>
        <w:rPr>
          <w:noProof/>
        </w:rPr>
        <w:drawing>
          <wp:anchor distT="57150" distB="57150" distL="57150" distR="57150" simplePos="0" relativeHeight="251655168" behindDoc="0" locked="0" layoutInCell="1" allowOverlap="1" wp14:anchorId="5166482C" wp14:editId="3A3EA2E9">
            <wp:simplePos x="0" y="0"/>
            <wp:positionH relativeFrom="margin">
              <wp:posOffset>-6350</wp:posOffset>
            </wp:positionH>
            <wp:positionV relativeFrom="line">
              <wp:posOffset>375920</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1073741864" name="officeArt object" descr="C:\Users\1007645\AppData\Local\Microsoft\Windows\INetCache\Content.Word\узор больш.png"/>
            <wp:cNvGraphicFramePr/>
            <a:graphic xmlns:a="http://schemas.openxmlformats.org/drawingml/2006/main">
              <a:graphicData uri="http://schemas.openxmlformats.org/drawingml/2006/picture">
                <pic:pic xmlns:pic="http://schemas.openxmlformats.org/drawingml/2006/picture">
                  <pic:nvPicPr>
                    <pic:cNvPr id="1073741864" name="C:\Users\1007645\AppData\Local\Microsoft\Windows\INetCache\Content.Word\узор больш.png" descr="C:\Users\1007645\AppData\Local\Microsoft\Windows\INetCache\Content.Word\узор больш.png"/>
                    <pic:cNvPicPr>
                      <a:picLocks noChangeAspect="1"/>
                    </pic:cNvPicPr>
                  </pic:nvPicPr>
                  <pic:blipFill>
                    <a:blip r:embed="rId9"/>
                    <a:stretch>
                      <a:fillRect/>
                    </a:stretch>
                  </pic:blipFill>
                  <pic:spPr>
                    <a:xfrm rot="10800000">
                      <a:off x="0" y="0"/>
                      <a:ext cx="6629400" cy="2348230"/>
                    </a:xfrm>
                    <a:prstGeom prst="rect">
                      <a:avLst/>
                    </a:prstGeom>
                    <a:ln w="12700" cap="flat">
                      <a:noFill/>
                      <a:miter lim="400000"/>
                    </a:ln>
                    <a:effectLst/>
                  </pic:spPr>
                </pic:pic>
              </a:graphicData>
            </a:graphic>
          </wp:anchor>
        </w:drawing>
      </w:r>
    </w:p>
    <w:p w14:paraId="673195FB" w14:textId="77777777" w:rsidR="00F428E1" w:rsidRDefault="00F428E1">
      <w:pPr>
        <w:rPr>
          <w:rStyle w:val="a7"/>
          <w:sz w:val="20"/>
          <w:szCs w:val="20"/>
        </w:rPr>
      </w:pPr>
    </w:p>
    <w:p w14:paraId="7453B9BD" w14:textId="77777777" w:rsidR="002A0079" w:rsidRDefault="00032DA5">
      <w:pPr>
        <w:spacing w:after="200" w:line="276" w:lineRule="auto"/>
        <w:rPr>
          <w:rStyle w:val="a7"/>
          <w:sz w:val="20"/>
          <w:szCs w:val="20"/>
        </w:rPr>
      </w:pPr>
      <w:r>
        <w:rPr>
          <w:rStyle w:val="a7"/>
          <w:sz w:val="20"/>
          <w:szCs w:val="20"/>
        </w:rPr>
        <w:lastRenderedPageBreak/>
        <w:t>Стандарты взаимодействия в постцессионном пространстве содержат четыре раздела:</w:t>
      </w:r>
    </w:p>
    <w:p w14:paraId="4B0975A8" w14:textId="77777777" w:rsidR="002A0079" w:rsidRDefault="00032DA5">
      <w:pPr>
        <w:pStyle w:val="ab"/>
        <w:numPr>
          <w:ilvl w:val="0"/>
          <w:numId w:val="28"/>
        </w:numPr>
        <w:spacing w:line="276" w:lineRule="auto"/>
        <w:rPr>
          <w:rFonts w:ascii="Century Gothic" w:hAnsi="Century Gothic"/>
          <w:sz w:val="20"/>
          <w:szCs w:val="20"/>
          <w:lang w:val="ru-RU"/>
        </w:rPr>
      </w:pPr>
      <w:r>
        <w:rPr>
          <w:rStyle w:val="a7"/>
          <w:rFonts w:ascii="Century Gothic" w:hAnsi="Century Gothic"/>
          <w:sz w:val="20"/>
          <w:szCs w:val="20"/>
          <w:lang w:val="ru-RU"/>
        </w:rPr>
        <w:t>Стандарты передачи кредитного досье</w:t>
      </w:r>
    </w:p>
    <w:p w14:paraId="44F37A62" w14:textId="77777777" w:rsidR="002A0079" w:rsidRDefault="00032DA5">
      <w:pPr>
        <w:pStyle w:val="ab"/>
        <w:numPr>
          <w:ilvl w:val="0"/>
          <w:numId w:val="28"/>
        </w:numPr>
        <w:spacing w:line="276" w:lineRule="auto"/>
        <w:rPr>
          <w:rFonts w:ascii="Century Gothic" w:hAnsi="Century Gothic"/>
          <w:sz w:val="20"/>
          <w:szCs w:val="20"/>
          <w:lang w:val="ru-RU"/>
        </w:rPr>
      </w:pPr>
      <w:r>
        <w:rPr>
          <w:rStyle w:val="a7"/>
          <w:rFonts w:ascii="Century Gothic" w:hAnsi="Century Gothic"/>
          <w:sz w:val="20"/>
          <w:szCs w:val="20"/>
          <w:lang w:val="ru-RU"/>
        </w:rPr>
        <w:t xml:space="preserve">Стандарты передачи информации и документов по судебной работе банков </w:t>
      </w:r>
    </w:p>
    <w:p w14:paraId="4BAADEF6" w14:textId="77777777" w:rsidR="002A0079" w:rsidRDefault="00032DA5">
      <w:pPr>
        <w:pStyle w:val="ab"/>
        <w:numPr>
          <w:ilvl w:val="0"/>
          <w:numId w:val="28"/>
        </w:numPr>
        <w:spacing w:line="276" w:lineRule="auto"/>
        <w:rPr>
          <w:rFonts w:ascii="Century Gothic" w:hAnsi="Century Gothic"/>
          <w:sz w:val="20"/>
          <w:szCs w:val="20"/>
          <w:lang w:val="ru-RU"/>
        </w:rPr>
      </w:pPr>
      <w:r>
        <w:rPr>
          <w:rStyle w:val="a7"/>
          <w:rFonts w:ascii="Century Gothic" w:hAnsi="Century Gothic"/>
          <w:sz w:val="20"/>
          <w:szCs w:val="20"/>
          <w:lang w:val="ru-RU"/>
        </w:rPr>
        <w:t>Стандарты документооборота по судебной работе в постцессионном пространстве</w:t>
      </w:r>
    </w:p>
    <w:p w14:paraId="753869A4" w14:textId="77777777" w:rsidR="002A0079" w:rsidRDefault="00032DA5">
      <w:pPr>
        <w:pStyle w:val="ab"/>
        <w:numPr>
          <w:ilvl w:val="0"/>
          <w:numId w:val="28"/>
        </w:numPr>
        <w:spacing w:line="276" w:lineRule="auto"/>
        <w:rPr>
          <w:rFonts w:ascii="Century Gothic" w:hAnsi="Century Gothic"/>
          <w:sz w:val="20"/>
          <w:szCs w:val="20"/>
          <w:lang w:val="ru-RU"/>
        </w:rPr>
      </w:pPr>
      <w:r>
        <w:rPr>
          <w:rStyle w:val="a7"/>
          <w:rFonts w:ascii="Century Gothic" w:hAnsi="Century Gothic"/>
          <w:sz w:val="20"/>
          <w:szCs w:val="20"/>
          <w:lang w:val="ru-RU"/>
        </w:rPr>
        <w:t xml:space="preserve">Стандарты перевода денежных средств в постцессионном пространстве </w:t>
      </w:r>
    </w:p>
    <w:p w14:paraId="1039B676" w14:textId="77777777" w:rsidR="002A0079" w:rsidRDefault="00032DA5">
      <w:pPr>
        <w:spacing w:after="200" w:line="276" w:lineRule="auto"/>
        <w:rPr>
          <w:rStyle w:val="a7"/>
          <w:sz w:val="20"/>
          <w:szCs w:val="20"/>
        </w:rPr>
      </w:pPr>
      <w:r>
        <w:rPr>
          <w:rStyle w:val="a7"/>
          <w:noProof/>
          <w:sz w:val="20"/>
          <w:szCs w:val="20"/>
        </w:rPr>
        <mc:AlternateContent>
          <mc:Choice Requires="wps">
            <w:drawing>
              <wp:anchor distT="0" distB="0" distL="0" distR="0" simplePos="0" relativeHeight="251691008" behindDoc="0" locked="0" layoutInCell="1" allowOverlap="1" wp14:anchorId="77B2AE3F" wp14:editId="4DA15F96">
                <wp:simplePos x="0" y="0"/>
                <wp:positionH relativeFrom="page">
                  <wp:posOffset>447675</wp:posOffset>
                </wp:positionH>
                <wp:positionV relativeFrom="line">
                  <wp:posOffset>95885</wp:posOffset>
                </wp:positionV>
                <wp:extent cx="6729475" cy="0"/>
                <wp:effectExtent l="0" t="0" r="0" b="0"/>
                <wp:wrapNone/>
                <wp:docPr id="1073741865" name="officeArt object" descr="Прямая соединительная линия 11"/>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3EB133A7" id="officeArt object" o:spid="_x0000_s1026" alt="Прямая соединительная линия 11" style="position:absolute;z-index:251691008;visibility:visible;mso-wrap-style:square;mso-wrap-distance-left:0;mso-wrap-distance-top:0;mso-wrap-distance-right:0;mso-wrap-distance-bottom:0;mso-position-horizontal:absolute;mso-position-horizontal-relative:page;mso-position-vertical:absolute;mso-position-vertical-relative:line" from="35.25pt,7.55pt" to="565.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DrT7nN3QAAAAkBAAAPAAAAZHJzL2Rvd25yZXYueG1sTI/BTsMwEETvSPyDtUjcqB1C&#10;oUrjVBUiBQ4cKP0AN16SKPE6xG4b/p6tOMBxZ0azb/LV5HpxxDG0njQkMwUCqfK2pVrD7qO8WYAI&#10;0ZA1vSfU8I0BVsXlRW4y60/0jsdtrAWXUMiMhibGIZMyVA06E2Z+QGLv04/ORD7HWtrRnLjc9fJW&#10;qXvpTEv8oTEDPjZYdduD01DePXel3Ly80dcmfX1aux2putP6+mpaL0FEnOJfGM74jA4FM+39gWwQ&#10;vYYHNeck6/MExNlPUpWC2P8qssjl/wXFDwAAAP//AwBQSwECLQAUAAYACAAAACEAtoM4kv4AAADh&#10;AQAAEwAAAAAAAAAAAAAAAAAAAAAAW0NvbnRlbnRfVHlwZXNdLnhtbFBLAQItABQABgAIAAAAIQA4&#10;/SH/1gAAAJQBAAALAAAAAAAAAAAAAAAAAC8BAABfcmVscy8ucmVsc1BLAQItABQABgAIAAAAIQDo&#10;U85B2wEAAMEDAAAOAAAAAAAAAAAAAAAAAC4CAABkcnMvZTJvRG9jLnhtbFBLAQItABQABgAIAAAA&#10;IQDrT7nN3QAAAAkBAAAPAAAAAAAAAAAAAAAAADUEAABkcnMvZG93bnJldi54bWxQSwUGAAAAAAQA&#10;BADzAAAAPwUAAAAA&#10;" strokecolor="#060" strokeweight="1.5pt">
                <v:shadow on="t" color="black" opacity="22937f" origin=",.5" offset="0,.63889mm"/>
                <w10:wrap anchorx="page" anchory="line"/>
              </v:line>
            </w:pict>
          </mc:Fallback>
        </mc:AlternateContent>
      </w:r>
    </w:p>
    <w:p w14:paraId="11198657" w14:textId="77777777" w:rsidR="002A0079" w:rsidRDefault="00032DA5">
      <w:pPr>
        <w:spacing w:after="200" w:line="276" w:lineRule="auto"/>
        <w:rPr>
          <w:rStyle w:val="a7"/>
          <w:sz w:val="20"/>
          <w:szCs w:val="20"/>
        </w:rPr>
      </w:pPr>
      <w:r>
        <w:rPr>
          <w:rStyle w:val="a7"/>
          <w:sz w:val="20"/>
          <w:szCs w:val="20"/>
        </w:rPr>
        <w:t>Первый раздел «Стандарты передачи кредитного досье» содержит перечень обязательных  к передаче документов и документов обязательных к передаче «при наличии», а так же сроки передачи этих документов.</w:t>
      </w:r>
    </w:p>
    <w:p w14:paraId="1B43774C" w14:textId="77777777" w:rsidR="002A0079" w:rsidRDefault="00032DA5">
      <w:pPr>
        <w:spacing w:after="200" w:line="276" w:lineRule="auto"/>
        <w:rPr>
          <w:rStyle w:val="a7"/>
          <w:color w:val="0033CC"/>
          <w:sz w:val="20"/>
          <w:szCs w:val="20"/>
          <w:u w:color="0033CC"/>
        </w:rPr>
      </w:pPr>
      <w:r>
        <w:rPr>
          <w:rStyle w:val="a7"/>
          <w:color w:val="0033CC"/>
          <w:sz w:val="20"/>
          <w:szCs w:val="20"/>
          <w:u w:color="0033CC"/>
        </w:rPr>
        <w:t xml:space="preserve">1. Стандарты передачи кредитного досье </w:t>
      </w:r>
    </w:p>
    <w:p w14:paraId="06446139" w14:textId="77777777" w:rsidR="002A0079" w:rsidRDefault="00032DA5">
      <w:pPr>
        <w:pStyle w:val="ab"/>
        <w:spacing w:after="200" w:line="276" w:lineRule="auto"/>
        <w:rPr>
          <w:rStyle w:val="a7"/>
          <w:rFonts w:ascii="Century Gothic" w:eastAsia="Century Gothic" w:hAnsi="Century Gothic" w:cs="Century Gothic"/>
          <w:color w:val="244061"/>
          <w:sz w:val="20"/>
          <w:szCs w:val="20"/>
          <w:u w:color="244061"/>
          <w:lang w:val="ru-RU"/>
        </w:rPr>
      </w:pPr>
      <w:r>
        <w:rPr>
          <w:rStyle w:val="a7"/>
          <w:rFonts w:ascii="Century Gothic" w:hAnsi="Century Gothic"/>
          <w:color w:val="244061"/>
          <w:sz w:val="20"/>
          <w:szCs w:val="20"/>
          <w:u w:color="244061"/>
          <w:lang w:val="ru-RU"/>
        </w:rPr>
        <w:t>1.1  Обязательные документы:</w:t>
      </w:r>
    </w:p>
    <w:p w14:paraId="08528D8B" w14:textId="77777777" w:rsidR="002A0079" w:rsidRDefault="00032DA5">
      <w:pPr>
        <w:pStyle w:val="ab"/>
        <w:numPr>
          <w:ilvl w:val="0"/>
          <w:numId w:val="30"/>
        </w:numPr>
        <w:spacing w:after="200"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Кредитный договор (в том или ином виде)</w:t>
      </w:r>
    </w:p>
    <w:p w14:paraId="620CCC0F" w14:textId="77777777" w:rsidR="002A0079" w:rsidRDefault="00032DA5">
      <w:pPr>
        <w:pStyle w:val="ab"/>
        <w:numPr>
          <w:ilvl w:val="0"/>
          <w:numId w:val="30"/>
        </w:numPr>
        <w:spacing w:after="200"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Выписка о движении денежных средств по счету заемщика</w:t>
      </w:r>
    </w:p>
    <w:p w14:paraId="1FFD4EFE" w14:textId="77777777" w:rsidR="002A0079" w:rsidRDefault="00032DA5">
      <w:pPr>
        <w:pStyle w:val="ab"/>
        <w:numPr>
          <w:ilvl w:val="0"/>
          <w:numId w:val="30"/>
        </w:numPr>
        <w:spacing w:after="200"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Копия паспорта заемщика</w:t>
      </w:r>
    </w:p>
    <w:p w14:paraId="53CC1D32" w14:textId="77777777" w:rsidR="002A0079" w:rsidRDefault="00032DA5">
      <w:pPr>
        <w:spacing w:line="276" w:lineRule="auto"/>
        <w:ind w:left="720"/>
        <w:rPr>
          <w:rStyle w:val="a7"/>
          <w:color w:val="244061"/>
          <w:sz w:val="20"/>
          <w:szCs w:val="20"/>
          <w:u w:color="244061"/>
        </w:rPr>
      </w:pPr>
      <w:r>
        <w:rPr>
          <w:rStyle w:val="a7"/>
          <w:color w:val="244061"/>
          <w:sz w:val="20"/>
          <w:szCs w:val="20"/>
          <w:u w:color="244061"/>
        </w:rPr>
        <w:t>1.2  Документы «при наличии»:</w:t>
      </w:r>
    </w:p>
    <w:p w14:paraId="5888E679" w14:textId="77777777" w:rsidR="002A0079" w:rsidRDefault="00032DA5">
      <w:pPr>
        <w:pStyle w:val="ab"/>
        <w:numPr>
          <w:ilvl w:val="0"/>
          <w:numId w:val="32"/>
        </w:numPr>
        <w:spacing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Документ, подтверждающий факт выдачи/получения денежных</w:t>
      </w:r>
    </w:p>
    <w:p w14:paraId="16FE8B99" w14:textId="77777777" w:rsidR="002A0079" w:rsidRDefault="00032DA5">
      <w:pPr>
        <w:pStyle w:val="ab"/>
        <w:spacing w:line="276" w:lineRule="auto"/>
        <w:ind w:left="1440"/>
        <w:rPr>
          <w:rStyle w:val="a7"/>
          <w:rFonts w:ascii="Century Gothic" w:eastAsia="Century Gothic" w:hAnsi="Century Gothic" w:cs="Century Gothic"/>
          <w:color w:val="244061"/>
          <w:sz w:val="20"/>
          <w:szCs w:val="20"/>
          <w:u w:color="244061"/>
          <w:lang w:val="ru-RU"/>
        </w:rPr>
      </w:pPr>
      <w:r>
        <w:rPr>
          <w:rStyle w:val="a7"/>
          <w:rFonts w:ascii="Century Gothic" w:hAnsi="Century Gothic"/>
          <w:color w:val="244061"/>
          <w:sz w:val="20"/>
          <w:szCs w:val="20"/>
          <w:u w:color="244061"/>
          <w:lang w:val="ru-RU"/>
        </w:rPr>
        <w:t>средств</w:t>
      </w:r>
    </w:p>
    <w:p w14:paraId="3E3E25AE" w14:textId="77777777" w:rsidR="002A0079" w:rsidRDefault="00032DA5">
      <w:pPr>
        <w:pStyle w:val="ab"/>
        <w:numPr>
          <w:ilvl w:val="0"/>
          <w:numId w:val="32"/>
        </w:numPr>
        <w:spacing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Анкета заёмщика</w:t>
      </w:r>
    </w:p>
    <w:p w14:paraId="7138476B" w14:textId="77777777" w:rsidR="002A0079" w:rsidRDefault="00032DA5">
      <w:pPr>
        <w:pStyle w:val="ab"/>
        <w:numPr>
          <w:ilvl w:val="0"/>
          <w:numId w:val="32"/>
        </w:numPr>
        <w:spacing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Документы, подтверждающие актуальный статус заёмщика</w:t>
      </w:r>
    </w:p>
    <w:p w14:paraId="1718D174" w14:textId="77777777" w:rsidR="002A0079" w:rsidRDefault="00032DA5">
      <w:pPr>
        <w:pStyle w:val="ab"/>
        <w:spacing w:line="276" w:lineRule="auto"/>
        <w:ind w:left="1440"/>
        <w:rPr>
          <w:rStyle w:val="a7"/>
          <w:rFonts w:ascii="Century Gothic" w:eastAsia="Century Gothic" w:hAnsi="Century Gothic" w:cs="Century Gothic"/>
          <w:color w:val="244061"/>
          <w:sz w:val="20"/>
          <w:szCs w:val="20"/>
          <w:u w:color="244061"/>
          <w:lang w:val="ru-RU"/>
        </w:rPr>
      </w:pPr>
      <w:r>
        <w:rPr>
          <w:rStyle w:val="a7"/>
          <w:rFonts w:ascii="Century Gothic" w:hAnsi="Century Gothic"/>
          <w:color w:val="244061"/>
          <w:sz w:val="20"/>
          <w:szCs w:val="20"/>
          <w:u w:color="244061"/>
          <w:lang w:val="ru-RU"/>
        </w:rPr>
        <w:t>(смерть, инвалидность, находится в заключении и т.д)</w:t>
      </w:r>
    </w:p>
    <w:p w14:paraId="2E28131A" w14:textId="77777777" w:rsidR="002A0079" w:rsidRDefault="002A0079">
      <w:pPr>
        <w:pStyle w:val="ab"/>
        <w:spacing w:line="276" w:lineRule="auto"/>
        <w:ind w:left="1440"/>
        <w:rPr>
          <w:rStyle w:val="a7"/>
          <w:rFonts w:ascii="Century Gothic" w:eastAsia="Century Gothic" w:hAnsi="Century Gothic" w:cs="Century Gothic"/>
          <w:color w:val="244061"/>
          <w:sz w:val="20"/>
          <w:szCs w:val="20"/>
          <w:u w:color="244061"/>
          <w:lang w:val="ru-RU"/>
        </w:rPr>
      </w:pPr>
    </w:p>
    <w:p w14:paraId="52719C9E" w14:textId="77777777" w:rsidR="002A0079" w:rsidRDefault="00032DA5">
      <w:pPr>
        <w:pStyle w:val="ab"/>
        <w:spacing w:line="276" w:lineRule="auto"/>
        <w:rPr>
          <w:rStyle w:val="a7"/>
          <w:rFonts w:ascii="Century Gothic" w:eastAsia="Century Gothic" w:hAnsi="Century Gothic" w:cs="Century Gothic"/>
          <w:color w:val="244061"/>
          <w:sz w:val="20"/>
          <w:szCs w:val="20"/>
          <w:u w:color="244061"/>
          <w:lang w:val="ru-RU"/>
        </w:rPr>
      </w:pPr>
      <w:r>
        <w:rPr>
          <w:rStyle w:val="a7"/>
          <w:rFonts w:ascii="Century Gothic" w:hAnsi="Century Gothic"/>
          <w:color w:val="244061"/>
          <w:sz w:val="20"/>
          <w:szCs w:val="20"/>
          <w:u w:color="244061"/>
          <w:lang w:val="ru-RU"/>
        </w:rPr>
        <w:t>1.3  Сроки передачи кредитного досье:</w:t>
      </w:r>
    </w:p>
    <w:p w14:paraId="6B9240DF" w14:textId="77777777" w:rsidR="002A0079" w:rsidRDefault="00032DA5">
      <w:pPr>
        <w:pStyle w:val="ab"/>
        <w:numPr>
          <w:ilvl w:val="0"/>
          <w:numId w:val="34"/>
        </w:numPr>
        <w:spacing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Срок передачи кредитного досье в электронном формате составляет не более 1 месяца после сделки</w:t>
      </w:r>
    </w:p>
    <w:p w14:paraId="64CFA54B" w14:textId="77777777" w:rsidR="002A0079" w:rsidRDefault="00032DA5">
      <w:pPr>
        <w:pStyle w:val="ab"/>
        <w:numPr>
          <w:ilvl w:val="0"/>
          <w:numId w:val="34"/>
        </w:numPr>
        <w:spacing w:line="276" w:lineRule="auto"/>
        <w:rPr>
          <w:rFonts w:ascii="Century Gothic" w:hAnsi="Century Gothic"/>
          <w:color w:val="244061"/>
          <w:sz w:val="20"/>
          <w:szCs w:val="20"/>
          <w:lang w:val="ru-RU"/>
        </w:rPr>
      </w:pPr>
      <w:r>
        <w:rPr>
          <w:rStyle w:val="a7"/>
          <w:rFonts w:ascii="Century Gothic" w:hAnsi="Century Gothic"/>
          <w:color w:val="244061"/>
          <w:sz w:val="20"/>
          <w:szCs w:val="20"/>
          <w:u w:color="244061"/>
          <w:lang w:val="ru-RU"/>
        </w:rPr>
        <w:t>Срок передачи кредитного досье на бумажном носителе составляет не более 6 месяцев после сделки и направляется покупателю партиями помесячно</w:t>
      </w:r>
    </w:p>
    <w:p w14:paraId="0D0518DF" w14:textId="77777777" w:rsidR="002A0079" w:rsidRDefault="002A0079"/>
    <w:p w14:paraId="1797E8B3" w14:textId="77777777" w:rsidR="002A0079" w:rsidRDefault="00032DA5">
      <w:r>
        <w:rPr>
          <w:rStyle w:val="a7"/>
          <w:noProof/>
          <w:sz w:val="20"/>
          <w:szCs w:val="20"/>
        </w:rPr>
        <mc:AlternateContent>
          <mc:Choice Requires="wps">
            <w:drawing>
              <wp:anchor distT="0" distB="0" distL="0" distR="0" simplePos="0" relativeHeight="251692032" behindDoc="0" locked="0" layoutInCell="1" allowOverlap="1" wp14:anchorId="7B4B76BA" wp14:editId="42DCCCFE">
                <wp:simplePos x="0" y="0"/>
                <wp:positionH relativeFrom="page">
                  <wp:posOffset>466725</wp:posOffset>
                </wp:positionH>
                <wp:positionV relativeFrom="line">
                  <wp:posOffset>10795</wp:posOffset>
                </wp:positionV>
                <wp:extent cx="6729475" cy="0"/>
                <wp:effectExtent l="0" t="0" r="0" b="0"/>
                <wp:wrapNone/>
                <wp:docPr id="1073741866" name="officeArt object" descr="Прямая соединительная линия 12"/>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0B937CDD" id="officeArt object" o:spid="_x0000_s1026" alt="Прямая соединительная линия 12" style="position:absolute;z-index:251692032;visibility:visible;mso-wrap-style:square;mso-wrap-distance-left:0;mso-wrap-distance-top:0;mso-wrap-distance-right:0;mso-wrap-distance-bottom:0;mso-position-horizontal:absolute;mso-position-horizontal-relative:page;mso-position-vertical:absolute;mso-position-vertical-relative:line" from="36.75pt,.85pt" to="56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ASxGo/2wAAAAcBAAAPAAAAZHJzL2Rvd25yZXYueG1sTI5NTsMwEIX3SL2DNZXYUacY&#10;KApxqgqRUhYsKD3ANB6SKPE4xG4bbl+XDSzfj977suVoO3GkwTeONcxnCQji0pmGKw27z+LmEYQP&#10;yAY7x6Thhzws88lVhqlxJ/6g4zZUIo6wT1FDHUKfSunLmiz6meuJY/blBoshyqGSZsBTHLedvE2S&#10;B2mx4fhQY0/PNZXt9mA1FHevbSHXm3f+Xqu3l5XdcVK1Wl9Px9UTiEBj+CvDBT+iQx6Z9u7AxotO&#10;w0Ldx2b0FyAu8VwpBWL/a8g8k//58zMAAAD//wMAUEsBAi0AFAAGAAgAAAAhALaDOJL+AAAA4QEA&#10;ABMAAAAAAAAAAAAAAAAAAAAAAFtDb250ZW50X1R5cGVzXS54bWxQSwECLQAUAAYACAAAACEAOP0h&#10;/9YAAACUAQAACwAAAAAAAAAAAAAAAAAvAQAAX3JlbHMvLnJlbHNQSwECLQAUAAYACAAAACEA6FPO&#10;QdsBAADBAwAADgAAAAAAAAAAAAAAAAAuAgAAZHJzL2Uyb0RvYy54bWxQSwECLQAUAAYACAAAACEA&#10;EsRqP9sAAAAHAQAADwAAAAAAAAAAAAAAAAA1BAAAZHJzL2Rvd25yZXYueG1sUEsFBgAAAAAEAAQA&#10;8wAAAD0FAAAAAA==&#10;" strokecolor="#060" strokeweight="1.5pt">
                <v:shadow on="t" color="black" opacity="22937f" origin=",.5" offset="0,.63889mm"/>
                <w10:wrap anchorx="page" anchory="line"/>
              </v:line>
            </w:pict>
          </mc:Fallback>
        </mc:AlternateContent>
      </w:r>
    </w:p>
    <w:p w14:paraId="39C6CBA8" w14:textId="77777777" w:rsidR="002A0079" w:rsidRDefault="00032DA5">
      <w:pPr>
        <w:rPr>
          <w:rStyle w:val="a7"/>
          <w:sz w:val="20"/>
          <w:szCs w:val="20"/>
        </w:rPr>
      </w:pPr>
      <w:r>
        <w:rPr>
          <w:rStyle w:val="a7"/>
          <w:sz w:val="20"/>
          <w:szCs w:val="20"/>
        </w:rPr>
        <w:t xml:space="preserve">Второй раздел «Стандарты </w:t>
      </w:r>
      <w:bookmarkStart w:id="12" w:name="_Hlk67662505"/>
      <w:r>
        <w:rPr>
          <w:rStyle w:val="a7"/>
          <w:sz w:val="20"/>
          <w:szCs w:val="20"/>
        </w:rPr>
        <w:t>передачи информации и документов по судебной работе банков</w:t>
      </w:r>
      <w:bookmarkEnd w:id="12"/>
      <w:r>
        <w:rPr>
          <w:rStyle w:val="a7"/>
          <w:sz w:val="20"/>
          <w:szCs w:val="20"/>
        </w:rPr>
        <w:t>» включает в себя внесение изменений в электронный реестр и реестр на оценку, а так же сроки передачи оригиналов исполнительных листов продавцом покупателю.</w:t>
      </w:r>
    </w:p>
    <w:p w14:paraId="1A7FC174" w14:textId="77777777" w:rsidR="002A0079" w:rsidRDefault="002A0079">
      <w:pPr>
        <w:rPr>
          <w:rStyle w:val="a7"/>
          <w:sz w:val="20"/>
          <w:szCs w:val="20"/>
        </w:rPr>
      </w:pPr>
    </w:p>
    <w:p w14:paraId="322D3551" w14:textId="77777777" w:rsidR="002A0079" w:rsidRDefault="00032DA5">
      <w:pPr>
        <w:spacing w:after="200" w:line="276" w:lineRule="auto"/>
      </w:pPr>
      <w:r>
        <w:rPr>
          <w:rStyle w:val="a7"/>
          <w:color w:val="0033CC"/>
          <w:sz w:val="20"/>
          <w:szCs w:val="20"/>
          <w:u w:color="0033CC"/>
        </w:rPr>
        <w:t>2. Стандарты передачи информации и документов по судебной работе банков</w:t>
      </w:r>
    </w:p>
    <w:p w14:paraId="0B63246B" w14:textId="77777777" w:rsidR="002A0079" w:rsidRDefault="00032DA5">
      <w:pPr>
        <w:ind w:left="720"/>
        <w:rPr>
          <w:rStyle w:val="a7"/>
          <w:color w:val="244061"/>
          <w:sz w:val="20"/>
          <w:szCs w:val="20"/>
          <w:u w:color="244061"/>
        </w:rPr>
      </w:pPr>
      <w:r>
        <w:rPr>
          <w:rStyle w:val="a7"/>
          <w:color w:val="244061"/>
          <w:sz w:val="20"/>
          <w:szCs w:val="20"/>
          <w:u w:color="244061"/>
        </w:rPr>
        <w:t>2.1  Внести в электронный реестр (</w:t>
      </w:r>
      <w:hyperlink w:anchor="п2_7_2" w:history="1">
        <w:r>
          <w:rPr>
            <w:rStyle w:val="Hyperlink2"/>
          </w:rPr>
          <w:t>раздел 2 подраздел 2.7.2</w:t>
        </w:r>
      </w:hyperlink>
      <w:r>
        <w:rPr>
          <w:rStyle w:val="a7"/>
          <w:color w:val="244061"/>
          <w:sz w:val="20"/>
          <w:szCs w:val="20"/>
          <w:u w:color="244061"/>
        </w:rPr>
        <w:t>)  и реестр на оценку (</w:t>
      </w:r>
      <w:hyperlink w:anchor="п6_12" w:history="1">
        <w:r>
          <w:rPr>
            <w:rStyle w:val="Hyperlink2"/>
          </w:rPr>
          <w:t>пункт 6 подпункт 6.12</w:t>
        </w:r>
      </w:hyperlink>
      <w:r>
        <w:rPr>
          <w:rStyle w:val="a7"/>
          <w:color w:val="244061"/>
          <w:sz w:val="20"/>
          <w:szCs w:val="20"/>
          <w:u w:color="244061"/>
        </w:rPr>
        <w:t>)  графу «</w:t>
      </w:r>
      <w:r>
        <w:rPr>
          <w:rStyle w:val="a7"/>
          <w:b/>
          <w:bCs/>
          <w:color w:val="244061"/>
          <w:sz w:val="20"/>
          <w:szCs w:val="20"/>
          <w:u w:color="244061"/>
        </w:rPr>
        <w:t>статус исполнительного документа</w:t>
      </w:r>
      <w:r>
        <w:rPr>
          <w:rStyle w:val="a7"/>
          <w:color w:val="244061"/>
          <w:sz w:val="20"/>
          <w:szCs w:val="20"/>
          <w:u w:color="244061"/>
        </w:rPr>
        <w:t>» и присвоить данной графе один из четырех статусов по каждому займу:</w:t>
      </w:r>
    </w:p>
    <w:p w14:paraId="7578D4FD" w14:textId="77777777" w:rsidR="002A0079" w:rsidRDefault="002A0079">
      <w:pPr>
        <w:ind w:left="720"/>
        <w:rPr>
          <w:rStyle w:val="a7"/>
          <w:color w:val="244061"/>
          <w:sz w:val="20"/>
          <w:szCs w:val="20"/>
          <w:u w:color="244061"/>
        </w:rPr>
      </w:pPr>
    </w:p>
    <w:p w14:paraId="378FEFFD" w14:textId="77777777" w:rsidR="002A0079" w:rsidRDefault="00032DA5">
      <w:pPr>
        <w:ind w:left="1440"/>
        <w:rPr>
          <w:rStyle w:val="a7"/>
          <w:color w:val="244061"/>
          <w:sz w:val="20"/>
          <w:szCs w:val="20"/>
          <w:u w:color="244061"/>
        </w:rPr>
      </w:pPr>
      <w:r>
        <w:rPr>
          <w:rStyle w:val="a7"/>
          <w:color w:val="244061"/>
          <w:sz w:val="20"/>
          <w:szCs w:val="20"/>
          <w:u w:color="244061"/>
        </w:rPr>
        <w:t>1. Не получен в суде</w:t>
      </w:r>
    </w:p>
    <w:p w14:paraId="27F67CFA" w14:textId="77777777" w:rsidR="002A0079" w:rsidRDefault="00032DA5">
      <w:pPr>
        <w:ind w:left="1440"/>
        <w:rPr>
          <w:rStyle w:val="a7"/>
          <w:color w:val="244061"/>
          <w:sz w:val="20"/>
          <w:szCs w:val="20"/>
          <w:u w:color="244061"/>
        </w:rPr>
      </w:pPr>
      <w:r>
        <w:rPr>
          <w:rStyle w:val="a7"/>
          <w:color w:val="244061"/>
          <w:sz w:val="20"/>
          <w:szCs w:val="20"/>
          <w:u w:color="244061"/>
        </w:rPr>
        <w:t>2. В наличии в банке</w:t>
      </w:r>
    </w:p>
    <w:p w14:paraId="362541E9" w14:textId="77777777" w:rsidR="002A0079" w:rsidRDefault="00032DA5">
      <w:pPr>
        <w:ind w:left="1440"/>
        <w:rPr>
          <w:rStyle w:val="a7"/>
          <w:color w:val="244061"/>
          <w:sz w:val="20"/>
          <w:szCs w:val="20"/>
          <w:u w:color="244061"/>
        </w:rPr>
      </w:pPr>
      <w:r>
        <w:rPr>
          <w:rStyle w:val="a7"/>
          <w:color w:val="244061"/>
          <w:sz w:val="20"/>
          <w:szCs w:val="20"/>
          <w:u w:color="244061"/>
        </w:rPr>
        <w:t>3. В ФССП</w:t>
      </w:r>
    </w:p>
    <w:p w14:paraId="4E5E5F3C" w14:textId="77777777" w:rsidR="002A0079" w:rsidRDefault="00032DA5">
      <w:pPr>
        <w:ind w:left="1440"/>
        <w:rPr>
          <w:rStyle w:val="a7"/>
          <w:color w:val="244061"/>
          <w:sz w:val="20"/>
          <w:szCs w:val="20"/>
          <w:u w:color="244061"/>
        </w:rPr>
      </w:pPr>
      <w:r>
        <w:rPr>
          <w:rStyle w:val="a7"/>
          <w:color w:val="244061"/>
          <w:sz w:val="20"/>
          <w:szCs w:val="20"/>
          <w:u w:color="244061"/>
        </w:rPr>
        <w:t>4. Подготовлена справка об отсутствии</w:t>
      </w:r>
    </w:p>
    <w:p w14:paraId="1578679A" w14:textId="77777777" w:rsidR="002A0079" w:rsidRDefault="00032DA5">
      <w:pPr>
        <w:ind w:left="1440"/>
        <w:rPr>
          <w:rStyle w:val="a7"/>
          <w:color w:val="244061"/>
          <w:sz w:val="20"/>
          <w:szCs w:val="20"/>
          <w:u w:color="244061"/>
        </w:rPr>
      </w:pPr>
      <w:r>
        <w:rPr>
          <w:rStyle w:val="a7"/>
          <w:color w:val="244061"/>
          <w:sz w:val="20"/>
          <w:szCs w:val="20"/>
          <w:u w:color="244061"/>
        </w:rPr>
        <w:t>исполнительного документа в банке</w:t>
      </w:r>
    </w:p>
    <w:p w14:paraId="472B3A83" w14:textId="77777777" w:rsidR="002A0079" w:rsidRDefault="002A0079">
      <w:pPr>
        <w:ind w:left="1440"/>
        <w:rPr>
          <w:rStyle w:val="a7"/>
          <w:color w:val="244061"/>
          <w:sz w:val="20"/>
          <w:szCs w:val="20"/>
          <w:u w:color="244061"/>
        </w:rPr>
      </w:pPr>
    </w:p>
    <w:p w14:paraId="60709CF0" w14:textId="77777777" w:rsidR="002A0079" w:rsidRDefault="00032DA5">
      <w:pPr>
        <w:ind w:left="720"/>
        <w:rPr>
          <w:rStyle w:val="a7"/>
          <w:color w:val="244061"/>
          <w:sz w:val="20"/>
          <w:szCs w:val="20"/>
          <w:u w:color="244061"/>
        </w:rPr>
      </w:pPr>
      <w:r>
        <w:rPr>
          <w:rStyle w:val="a7"/>
          <w:color w:val="244061"/>
          <w:sz w:val="20"/>
          <w:szCs w:val="20"/>
          <w:u w:color="244061"/>
        </w:rPr>
        <w:t>2.2  Обеспечить передачу имеющихся в наличии оригиналов исполнительных документов (исполнительных листов) продавцом покупателю в течение 3 месяцев после цессии.</w:t>
      </w:r>
    </w:p>
    <w:p w14:paraId="5B418BDC" w14:textId="77777777" w:rsidR="002A0079" w:rsidRDefault="002A0079">
      <w:pPr>
        <w:ind w:left="720"/>
        <w:rPr>
          <w:rStyle w:val="a7"/>
          <w:color w:val="244061"/>
          <w:sz w:val="20"/>
          <w:szCs w:val="20"/>
          <w:u w:color="244061"/>
        </w:rPr>
      </w:pPr>
    </w:p>
    <w:p w14:paraId="7C9F6D9B" w14:textId="77777777" w:rsidR="002A0079" w:rsidRDefault="00032DA5">
      <w:pPr>
        <w:ind w:left="720"/>
        <w:rPr>
          <w:rStyle w:val="a7"/>
          <w:color w:val="244061"/>
          <w:sz w:val="20"/>
          <w:szCs w:val="20"/>
          <w:u w:color="244061"/>
        </w:rPr>
      </w:pPr>
      <w:r>
        <w:rPr>
          <w:rStyle w:val="a7"/>
          <w:color w:val="244061"/>
          <w:sz w:val="20"/>
          <w:szCs w:val="20"/>
          <w:u w:color="244061"/>
        </w:rPr>
        <w:t>2.3  Обеспечить передачу справок об утере оригиналов исполнительных документов в случае их отсутствия в банке или ФССП.</w:t>
      </w:r>
    </w:p>
    <w:p w14:paraId="0B3CC8BA" w14:textId="77777777" w:rsidR="002A0079" w:rsidRDefault="002A0079">
      <w:pPr>
        <w:ind w:left="720"/>
        <w:rPr>
          <w:rStyle w:val="a7"/>
          <w:color w:val="244061"/>
          <w:sz w:val="20"/>
          <w:szCs w:val="20"/>
          <w:u w:color="244061"/>
        </w:rPr>
      </w:pPr>
    </w:p>
    <w:p w14:paraId="35ED2CF6" w14:textId="77777777" w:rsidR="002A0079" w:rsidRDefault="002A0079">
      <w:pPr>
        <w:ind w:left="720"/>
        <w:rPr>
          <w:rStyle w:val="a7"/>
          <w:color w:val="244061"/>
          <w:sz w:val="20"/>
          <w:szCs w:val="20"/>
          <w:u w:color="244061"/>
        </w:rPr>
      </w:pPr>
    </w:p>
    <w:p w14:paraId="66E2A558" w14:textId="77777777" w:rsidR="002A0079" w:rsidRDefault="002A0079">
      <w:pPr>
        <w:rPr>
          <w:rStyle w:val="a7"/>
          <w:color w:val="244061"/>
          <w:sz w:val="20"/>
          <w:szCs w:val="20"/>
          <w:u w:color="244061"/>
        </w:rPr>
      </w:pPr>
    </w:p>
    <w:p w14:paraId="1FEE01DA" w14:textId="77777777" w:rsidR="002A0079" w:rsidRDefault="002A0079"/>
    <w:p w14:paraId="08C9DCB8" w14:textId="77777777" w:rsidR="002A0079" w:rsidRDefault="00032DA5">
      <w:pPr>
        <w:jc w:val="center"/>
      </w:pPr>
      <w:r>
        <w:rPr>
          <w:rStyle w:val="a7"/>
          <w:noProof/>
          <w:sz w:val="20"/>
          <w:szCs w:val="20"/>
        </w:rPr>
        <mc:AlternateContent>
          <mc:Choice Requires="wps">
            <w:drawing>
              <wp:anchor distT="0" distB="0" distL="0" distR="0" simplePos="0" relativeHeight="251694080" behindDoc="0" locked="0" layoutInCell="1" allowOverlap="1" wp14:anchorId="184A48F4" wp14:editId="2BB0FB66">
                <wp:simplePos x="0" y="0"/>
                <wp:positionH relativeFrom="page">
                  <wp:posOffset>466725</wp:posOffset>
                </wp:positionH>
                <wp:positionV relativeFrom="line">
                  <wp:posOffset>10795</wp:posOffset>
                </wp:positionV>
                <wp:extent cx="6729475" cy="0"/>
                <wp:effectExtent l="0" t="0" r="0" b="0"/>
                <wp:wrapNone/>
                <wp:docPr id="1073741867" name="officeArt object" descr="Прямая соединительная линия 32"/>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2D4533F6" id="officeArt object" o:spid="_x0000_s1026" alt="Прямая соединительная линия 32" style="position:absolute;z-index:251694080;visibility:visible;mso-wrap-style:square;mso-wrap-distance-left:0;mso-wrap-distance-top:0;mso-wrap-distance-right:0;mso-wrap-distance-bottom:0;mso-position-horizontal:absolute;mso-position-horizontal-relative:page;mso-position-vertical:absolute;mso-position-vertical-relative:line" from="36.75pt,.85pt" to="56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ASxGo/2wAAAAcBAAAPAAAAZHJzL2Rvd25yZXYueG1sTI5NTsMwEIX3SL2DNZXYUacY&#10;KApxqgqRUhYsKD3ANB6SKPE4xG4bbl+XDSzfj977suVoO3GkwTeONcxnCQji0pmGKw27z+LmEYQP&#10;yAY7x6Thhzws88lVhqlxJ/6g4zZUIo6wT1FDHUKfSunLmiz6meuJY/blBoshyqGSZsBTHLedvE2S&#10;B2mx4fhQY0/PNZXt9mA1FHevbSHXm3f+Xqu3l5XdcVK1Wl9Px9UTiEBj+CvDBT+iQx6Z9u7AxotO&#10;w0Ldx2b0FyAu8VwpBWL/a8g8k//58zMAAAD//wMAUEsBAi0AFAAGAAgAAAAhALaDOJL+AAAA4QEA&#10;ABMAAAAAAAAAAAAAAAAAAAAAAFtDb250ZW50X1R5cGVzXS54bWxQSwECLQAUAAYACAAAACEAOP0h&#10;/9YAAACUAQAACwAAAAAAAAAAAAAAAAAvAQAAX3JlbHMvLnJlbHNQSwECLQAUAAYACAAAACEA6FPO&#10;QdsBAADBAwAADgAAAAAAAAAAAAAAAAAuAgAAZHJzL2Uyb0RvYy54bWxQSwECLQAUAAYACAAAACEA&#10;EsRqP9sAAAAHAQAADwAAAAAAAAAAAAAAAAA1BAAAZHJzL2Rvd25yZXYueG1sUEsFBgAAAAAEAAQA&#10;8wAAAD0FAAAAAA==&#10;" strokecolor="#060" strokeweight="1.5pt">
                <v:shadow on="t" color="black" opacity="22937f" origin=",.5" offset="0,.63889mm"/>
                <w10:wrap anchorx="page" anchory="line"/>
              </v:line>
            </w:pict>
          </mc:Fallback>
        </mc:AlternateContent>
      </w:r>
    </w:p>
    <w:p w14:paraId="43252E20" w14:textId="77777777" w:rsidR="002A0079" w:rsidRDefault="00032DA5">
      <w:pPr>
        <w:rPr>
          <w:rStyle w:val="a7"/>
          <w:sz w:val="20"/>
          <w:szCs w:val="20"/>
        </w:rPr>
      </w:pPr>
      <w:r>
        <w:rPr>
          <w:rStyle w:val="a7"/>
          <w:sz w:val="20"/>
          <w:szCs w:val="20"/>
        </w:rPr>
        <w:t xml:space="preserve">Третий раздел «Стандарты </w:t>
      </w:r>
      <w:bookmarkStart w:id="13" w:name="_Hlk67664377"/>
      <w:r>
        <w:rPr>
          <w:rStyle w:val="a7"/>
          <w:sz w:val="20"/>
          <w:szCs w:val="20"/>
        </w:rPr>
        <w:t>документооборота по судебной работе в постцессионном пространстве</w:t>
      </w:r>
      <w:bookmarkEnd w:id="13"/>
      <w:r>
        <w:rPr>
          <w:rStyle w:val="a7"/>
          <w:sz w:val="20"/>
          <w:szCs w:val="20"/>
        </w:rPr>
        <w:t>» содержит информацию о создании условий для систематической передачи актуальных документов продавцом покупателю после цессии.</w:t>
      </w:r>
    </w:p>
    <w:p w14:paraId="04674CB5" w14:textId="77777777" w:rsidR="002A0079" w:rsidRDefault="002A0079">
      <w:pPr>
        <w:rPr>
          <w:rStyle w:val="a7"/>
          <w:sz w:val="20"/>
          <w:szCs w:val="20"/>
        </w:rPr>
      </w:pPr>
    </w:p>
    <w:p w14:paraId="09F66F62" w14:textId="77777777" w:rsidR="002A0079" w:rsidRDefault="00032DA5">
      <w:pPr>
        <w:rPr>
          <w:rStyle w:val="a7"/>
          <w:color w:val="0033CC"/>
          <w:sz w:val="20"/>
          <w:szCs w:val="20"/>
          <w:u w:color="0033CC"/>
        </w:rPr>
      </w:pPr>
      <w:r>
        <w:rPr>
          <w:rStyle w:val="a7"/>
          <w:color w:val="0033CC"/>
          <w:sz w:val="20"/>
          <w:szCs w:val="20"/>
          <w:u w:color="0033CC"/>
        </w:rPr>
        <w:t>3. Стандарты документооборота по судебной работе в постцессионном пространстве</w:t>
      </w:r>
    </w:p>
    <w:p w14:paraId="4E1BBBD9" w14:textId="77777777" w:rsidR="002A0079" w:rsidRDefault="002A0079"/>
    <w:p w14:paraId="190244FB" w14:textId="77777777" w:rsidR="002A0079" w:rsidRDefault="00032DA5">
      <w:pPr>
        <w:ind w:left="720"/>
        <w:rPr>
          <w:rStyle w:val="a7"/>
          <w:color w:val="244061"/>
          <w:sz w:val="20"/>
          <w:szCs w:val="20"/>
          <w:u w:color="244061"/>
        </w:rPr>
      </w:pPr>
      <w:r>
        <w:rPr>
          <w:rStyle w:val="a7"/>
          <w:color w:val="244061"/>
          <w:sz w:val="20"/>
          <w:szCs w:val="20"/>
          <w:u w:color="244061"/>
        </w:rPr>
        <w:t>3.1  Необходимо обеспечить систематическую передачу поступающих после цессии оригиналов исполнительных листов продавцом покупателю ежемесячно (раз в месяц)</w:t>
      </w:r>
    </w:p>
    <w:p w14:paraId="071D2029" w14:textId="77777777" w:rsidR="002A0079" w:rsidRDefault="002A0079">
      <w:pPr>
        <w:ind w:left="720"/>
        <w:rPr>
          <w:rStyle w:val="a7"/>
          <w:color w:val="244061"/>
          <w:sz w:val="20"/>
          <w:szCs w:val="20"/>
          <w:u w:color="244061"/>
        </w:rPr>
      </w:pPr>
    </w:p>
    <w:p w14:paraId="0367899C" w14:textId="77777777" w:rsidR="002A0079" w:rsidRDefault="00032DA5">
      <w:pPr>
        <w:ind w:left="720"/>
        <w:rPr>
          <w:rStyle w:val="a7"/>
          <w:color w:val="244061"/>
          <w:sz w:val="20"/>
          <w:szCs w:val="20"/>
          <w:u w:color="244061"/>
        </w:rPr>
      </w:pPr>
      <w:r>
        <w:rPr>
          <w:rStyle w:val="a7"/>
          <w:color w:val="244061"/>
          <w:sz w:val="20"/>
          <w:szCs w:val="20"/>
          <w:u w:color="244061"/>
        </w:rPr>
        <w:t>3.2  Необходимо создать условия для систематического транзита электронных копий актуальных судебных документов.</w:t>
      </w:r>
    </w:p>
    <w:p w14:paraId="3616C871" w14:textId="77777777" w:rsidR="002A0079" w:rsidRDefault="002A0079">
      <w:pPr>
        <w:ind w:left="720"/>
        <w:rPr>
          <w:rStyle w:val="a7"/>
          <w:color w:val="244061"/>
          <w:sz w:val="20"/>
          <w:szCs w:val="20"/>
          <w:u w:color="244061"/>
        </w:rPr>
      </w:pPr>
    </w:p>
    <w:p w14:paraId="23145551" w14:textId="77777777" w:rsidR="002A0079" w:rsidRDefault="00032DA5">
      <w:pPr>
        <w:ind w:left="720"/>
        <w:rPr>
          <w:rStyle w:val="a7"/>
          <w:color w:val="244061"/>
          <w:sz w:val="20"/>
          <w:szCs w:val="20"/>
          <w:u w:color="244061"/>
        </w:rPr>
      </w:pPr>
      <w:r>
        <w:rPr>
          <w:rStyle w:val="a7"/>
          <w:noProof/>
          <w:sz w:val="20"/>
          <w:szCs w:val="20"/>
        </w:rPr>
        <mc:AlternateContent>
          <mc:Choice Requires="wps">
            <w:drawing>
              <wp:anchor distT="0" distB="0" distL="0" distR="0" simplePos="0" relativeHeight="251695104" behindDoc="0" locked="0" layoutInCell="1" allowOverlap="1" wp14:anchorId="6E8F20CD" wp14:editId="3FA94AB3">
                <wp:simplePos x="0" y="0"/>
                <wp:positionH relativeFrom="page">
                  <wp:posOffset>466725</wp:posOffset>
                </wp:positionH>
                <wp:positionV relativeFrom="line">
                  <wp:posOffset>10160</wp:posOffset>
                </wp:positionV>
                <wp:extent cx="6729475" cy="0"/>
                <wp:effectExtent l="0" t="0" r="0" b="0"/>
                <wp:wrapNone/>
                <wp:docPr id="1073741868" name="officeArt object" descr="Прямая соединительная линия 33"/>
                <wp:cNvGraphicFramePr/>
                <a:graphic xmlns:a="http://schemas.openxmlformats.org/drawingml/2006/main">
                  <a:graphicData uri="http://schemas.microsoft.com/office/word/2010/wordprocessingShape">
                    <wps:wsp>
                      <wps:cNvCnPr/>
                      <wps:spPr>
                        <a:xfrm>
                          <a:off x="0" y="0"/>
                          <a:ext cx="6729475" cy="0"/>
                        </a:xfrm>
                        <a:prstGeom prst="line">
                          <a:avLst/>
                        </a:prstGeom>
                        <a:noFill/>
                        <a:ln w="19050" cap="flat">
                          <a:solidFill>
                            <a:srgbClr val="006600"/>
                          </a:solidFill>
                          <a:prstDash val="solid"/>
                          <a:round/>
                        </a:ln>
                        <a:effectLst>
                          <a:outerShdw blurRad="38100" dist="23000" dir="5400000" rotWithShape="0">
                            <a:srgbClr val="000000">
                              <a:alpha val="35000"/>
                            </a:srgbClr>
                          </a:outerShdw>
                        </a:effectLst>
                      </wps:spPr>
                      <wps:bodyPr/>
                    </wps:wsp>
                  </a:graphicData>
                </a:graphic>
              </wp:anchor>
            </w:drawing>
          </mc:Choice>
          <mc:Fallback>
            <w:pict>
              <v:line w14:anchorId="12EB5A3C" id="officeArt object" o:spid="_x0000_s1026" alt="Прямая соединительная линия 33" style="position:absolute;z-index:251695104;visibility:visible;mso-wrap-style:square;mso-wrap-distance-left:0;mso-wrap-distance-top:0;mso-wrap-distance-right:0;mso-wrap-distance-bottom:0;mso-position-horizontal:absolute;mso-position-horizontal-relative:page;mso-position-vertical:absolute;mso-position-vertical-relative:line" from="36.75pt,.8pt" to="56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5B2wEAAMEDAAAOAAAAZHJzL2Uyb0RvYy54bWysU8lu2zAQvRfoPxC815Lt2EkEyznESC9F&#10;GzQteh5zsQhQJDGkLfvvO6Qcx11ORS/UrG/eLFo9HHvLDgqj8a7l00nNmXLCS+N2Lf/+7enDHWcx&#10;gZNgvVMtP6nIH9bv362G0KiZ77yVChmBuNgMoeVdSqGpqig61UOc+KAcObXHHhKpuKskwkDova1m&#10;db2sBo8yoBcqRrJuRidfF3ytlUhftI4qMdty4pbKi+Xd5rdar6DZIYTOiDMN+AcWPRhHRS9QG0jA&#10;9mj+gOqNQB+9ThPh+8prbYQqPVA30/q3bl46CKr0QsOJ4TKm+P9gxefDo3tGGsMQYhPDM+Yujhr7&#10;/CV+7FiGdboMSx0TE2Rc3s7ub24XnIlXX/WWGDCmj8r3LAstt8blPqCBw6eYqBiFvoZks/NPxtqy&#10;C+vYQId0Xy9oXQLoJLSFVJKjt0bmwJwScbd9tMgOkDdbL5d1WSYB/xKWq2wgdmNccY07R793cmRi&#10;XQZU5VqIXlb8Pil86eTAtnaPX0G2fH43pRJMmtzQbF6PCp3S4obkrKFPP0zqytbyuP5CswRmO9jQ&#10;wUhqvsjZI5VzV2VAFw5Fu6JXva0qS1svT2WDxU53UuLPN50P8Von+frPW/8EAAD//wMAUEsDBBQA&#10;BgAIAAAAIQDfkPh92wAAAAcBAAAPAAAAZHJzL2Rvd25yZXYueG1sTI5NTsMwEIX3SL2DNUjsqNMa&#10;CgpxqqoiBRYsKD3ANB6SKPE4jd023B6XDSzfj977suVoO3GiwTeONcymCQji0pmGKw27z+L2EYQP&#10;yAY7x6Thmzws88lVhqlxZ/6g0zZUIo6wT1FDHUKfSunLmiz6qeuJY/blBoshyqGSZsBzHLednCfJ&#10;QlpsOD7U2NO6prLdHq2G4u6lLeTm9Z0PG/X2vLI7TqpW65vrcfUEItAY/spwwY/okEemvTuy8aLT&#10;8KDuYzP6CxCXeKaUArH/NWSeyf/8+Q8AAAD//wMAUEsBAi0AFAAGAAgAAAAhALaDOJL+AAAA4QEA&#10;ABMAAAAAAAAAAAAAAAAAAAAAAFtDb250ZW50X1R5cGVzXS54bWxQSwECLQAUAAYACAAAACEAOP0h&#10;/9YAAACUAQAACwAAAAAAAAAAAAAAAAAvAQAAX3JlbHMvLnJlbHNQSwECLQAUAAYACAAAACEA6FPO&#10;QdsBAADBAwAADgAAAAAAAAAAAAAAAAAuAgAAZHJzL2Uyb0RvYy54bWxQSwECLQAUAAYACAAAACEA&#10;35D4fdsAAAAHAQAADwAAAAAAAAAAAAAAAAA1BAAAZHJzL2Rvd25yZXYueG1sUEsFBgAAAAAEAAQA&#10;8wAAAD0FAAAAAA==&#10;" strokecolor="#060" strokeweight="1.5pt">
                <v:shadow on="t" color="black" opacity="22937f" origin=",.5" offset="0,.63889mm"/>
                <w10:wrap anchorx="page" anchory="line"/>
              </v:line>
            </w:pict>
          </mc:Fallback>
        </mc:AlternateContent>
      </w:r>
    </w:p>
    <w:p w14:paraId="5E19DC17" w14:textId="77777777" w:rsidR="002A0079" w:rsidRDefault="00032DA5">
      <w:pPr>
        <w:rPr>
          <w:rStyle w:val="a7"/>
          <w:sz w:val="20"/>
          <w:szCs w:val="20"/>
        </w:rPr>
      </w:pPr>
      <w:r>
        <w:rPr>
          <w:rStyle w:val="a7"/>
          <w:sz w:val="20"/>
          <w:szCs w:val="20"/>
        </w:rPr>
        <w:t xml:space="preserve">Четвертый раздел «Стандарты </w:t>
      </w:r>
      <w:bookmarkStart w:id="14" w:name="_Hlk67664797"/>
      <w:r>
        <w:rPr>
          <w:rStyle w:val="a7"/>
          <w:sz w:val="20"/>
          <w:szCs w:val="20"/>
        </w:rPr>
        <w:t>перевода денежных средств в постцессионном пространстве</w:t>
      </w:r>
      <w:bookmarkEnd w:id="14"/>
      <w:r>
        <w:rPr>
          <w:rStyle w:val="a7"/>
          <w:sz w:val="20"/>
          <w:szCs w:val="20"/>
        </w:rPr>
        <w:t>» включает в себя информацию о сроке перевода денежных средств продавцом покупателю, а так же информацию о комиссии за транзит денежных средств.</w:t>
      </w:r>
    </w:p>
    <w:p w14:paraId="211D4C21" w14:textId="77777777" w:rsidR="002A0079" w:rsidRDefault="002A0079">
      <w:pPr>
        <w:rPr>
          <w:rStyle w:val="a7"/>
          <w:sz w:val="20"/>
          <w:szCs w:val="20"/>
        </w:rPr>
      </w:pPr>
    </w:p>
    <w:p w14:paraId="7BFE456F" w14:textId="77777777" w:rsidR="002A0079" w:rsidRDefault="00032DA5">
      <w:pPr>
        <w:rPr>
          <w:rStyle w:val="a7"/>
          <w:color w:val="0033CC"/>
          <w:sz w:val="20"/>
          <w:szCs w:val="20"/>
          <w:u w:color="0033CC"/>
        </w:rPr>
      </w:pPr>
      <w:r>
        <w:rPr>
          <w:rStyle w:val="a7"/>
          <w:color w:val="0033CC"/>
          <w:sz w:val="20"/>
          <w:szCs w:val="20"/>
          <w:u w:color="0033CC"/>
        </w:rPr>
        <w:t>4. Стандарты перевода денежных средств в постцессионном пространстве</w:t>
      </w:r>
    </w:p>
    <w:p w14:paraId="64BA9D0C" w14:textId="77777777" w:rsidR="002A0079" w:rsidRDefault="002A0079">
      <w:pPr>
        <w:rPr>
          <w:rStyle w:val="a7"/>
          <w:color w:val="244061"/>
          <w:sz w:val="20"/>
          <w:szCs w:val="20"/>
          <w:u w:color="244061"/>
        </w:rPr>
      </w:pPr>
    </w:p>
    <w:p w14:paraId="6627BA96" w14:textId="77777777" w:rsidR="002A0079" w:rsidRDefault="00032DA5">
      <w:pPr>
        <w:ind w:left="720"/>
        <w:rPr>
          <w:rStyle w:val="a7"/>
          <w:color w:val="244061"/>
          <w:sz w:val="20"/>
          <w:szCs w:val="20"/>
          <w:u w:color="244061"/>
        </w:rPr>
      </w:pPr>
      <w:r>
        <w:rPr>
          <w:rStyle w:val="a7"/>
          <w:color w:val="244061"/>
          <w:sz w:val="20"/>
          <w:szCs w:val="20"/>
          <w:u w:color="244061"/>
        </w:rPr>
        <w:t xml:space="preserve">4.1  В договоре цессии срок перевода денежных средств покупателю должен составлять </w:t>
      </w:r>
      <w:r>
        <w:rPr>
          <w:rStyle w:val="a7"/>
          <w:b/>
          <w:bCs/>
          <w:color w:val="244061"/>
          <w:sz w:val="20"/>
          <w:szCs w:val="20"/>
          <w:u w:color="244061"/>
        </w:rPr>
        <w:t>не менее 6 месяцев</w:t>
      </w:r>
      <w:r>
        <w:rPr>
          <w:rStyle w:val="a7"/>
          <w:color w:val="244061"/>
          <w:sz w:val="20"/>
          <w:szCs w:val="20"/>
          <w:u w:color="244061"/>
        </w:rPr>
        <w:t xml:space="preserve"> после передачи актуальной информации о судебной работе банка</w:t>
      </w:r>
    </w:p>
    <w:p w14:paraId="1D2DF58B" w14:textId="77777777" w:rsidR="002A0079" w:rsidRDefault="002A0079">
      <w:pPr>
        <w:ind w:left="720"/>
        <w:rPr>
          <w:rStyle w:val="a7"/>
          <w:color w:val="244061"/>
          <w:sz w:val="20"/>
          <w:szCs w:val="20"/>
          <w:u w:color="244061"/>
        </w:rPr>
      </w:pPr>
    </w:p>
    <w:p w14:paraId="0731A24D" w14:textId="77777777" w:rsidR="002A0079" w:rsidRDefault="00032DA5">
      <w:pPr>
        <w:ind w:left="720"/>
        <w:rPr>
          <w:rStyle w:val="a7"/>
          <w:color w:val="244061"/>
          <w:sz w:val="20"/>
          <w:szCs w:val="20"/>
          <w:u w:color="244061"/>
        </w:rPr>
      </w:pPr>
      <w:r>
        <w:rPr>
          <w:rStyle w:val="a7"/>
          <w:color w:val="244061"/>
          <w:sz w:val="20"/>
          <w:szCs w:val="20"/>
          <w:u w:color="244061"/>
        </w:rPr>
        <w:t xml:space="preserve">4.2  Комиссия за транзит денежных средств </w:t>
      </w:r>
      <w:r>
        <w:rPr>
          <w:rStyle w:val="a7"/>
          <w:b/>
          <w:bCs/>
          <w:color w:val="244061"/>
          <w:sz w:val="20"/>
          <w:szCs w:val="20"/>
          <w:u w:color="244061"/>
        </w:rPr>
        <w:t>до</w:t>
      </w:r>
      <w:r>
        <w:rPr>
          <w:rStyle w:val="a7"/>
          <w:color w:val="244061"/>
          <w:sz w:val="20"/>
          <w:szCs w:val="20"/>
          <w:u w:color="244061"/>
        </w:rPr>
        <w:t xml:space="preserve"> передачи информации о судебной работе банка и </w:t>
      </w:r>
      <w:r>
        <w:rPr>
          <w:rStyle w:val="a7"/>
          <w:b/>
          <w:bCs/>
          <w:color w:val="244061"/>
          <w:sz w:val="20"/>
          <w:szCs w:val="20"/>
          <w:u w:color="244061"/>
        </w:rPr>
        <w:t>в течение 12 месяцев после</w:t>
      </w:r>
      <w:r>
        <w:rPr>
          <w:rStyle w:val="a7"/>
          <w:color w:val="244061"/>
          <w:sz w:val="20"/>
          <w:szCs w:val="20"/>
          <w:u w:color="244061"/>
        </w:rPr>
        <w:t xml:space="preserve"> должна составлять </w:t>
      </w:r>
      <w:r>
        <w:rPr>
          <w:rStyle w:val="a7"/>
          <w:b/>
          <w:bCs/>
          <w:color w:val="244061"/>
          <w:sz w:val="20"/>
          <w:szCs w:val="20"/>
          <w:u w:color="244061"/>
        </w:rPr>
        <w:t>0%</w:t>
      </w:r>
      <w:r>
        <w:rPr>
          <w:rStyle w:val="a7"/>
          <w:color w:val="244061"/>
          <w:sz w:val="20"/>
          <w:szCs w:val="20"/>
          <w:u w:color="244061"/>
        </w:rPr>
        <w:t>.</w:t>
      </w:r>
    </w:p>
    <w:p w14:paraId="162C1E6B" w14:textId="77777777" w:rsidR="002A0079" w:rsidRDefault="002A0079">
      <w:pPr>
        <w:ind w:left="720"/>
      </w:pPr>
    </w:p>
    <w:p w14:paraId="3597BC6C" w14:textId="77777777" w:rsidR="002A0079" w:rsidRDefault="002A0079"/>
    <w:p w14:paraId="19245500" w14:textId="77777777" w:rsidR="00E415CF" w:rsidRDefault="00E415CF"/>
    <w:p w14:paraId="21DDABB5" w14:textId="77777777" w:rsidR="00E415CF" w:rsidRDefault="00E415CF"/>
    <w:p w14:paraId="5010F5E7" w14:textId="77777777" w:rsidR="00E415CF" w:rsidRDefault="00E415CF"/>
    <w:p w14:paraId="35B66CC5" w14:textId="77777777" w:rsidR="00E415CF" w:rsidRDefault="00E415CF"/>
    <w:p w14:paraId="327790D7" w14:textId="77777777" w:rsidR="00E415CF" w:rsidRDefault="00E415CF"/>
    <w:p w14:paraId="2FFC68B0" w14:textId="77777777" w:rsidR="00E415CF" w:rsidRDefault="00E415CF"/>
    <w:p w14:paraId="014906F3" w14:textId="77777777" w:rsidR="00E415CF" w:rsidRDefault="00E415CF"/>
    <w:p w14:paraId="699C580A" w14:textId="77777777" w:rsidR="00E415CF" w:rsidRDefault="00E415CF"/>
    <w:p w14:paraId="2DEA6794" w14:textId="77777777" w:rsidR="00E415CF" w:rsidRDefault="00E415CF"/>
    <w:p w14:paraId="149465F2" w14:textId="77777777" w:rsidR="00E415CF" w:rsidRDefault="00E415CF"/>
    <w:p w14:paraId="1C17ABD7" w14:textId="77777777" w:rsidR="00E415CF" w:rsidRDefault="00E415CF"/>
    <w:p w14:paraId="5328100D" w14:textId="77777777" w:rsidR="00E415CF" w:rsidRDefault="00E415CF"/>
    <w:p w14:paraId="42FC9E5C" w14:textId="77777777" w:rsidR="00E415CF" w:rsidRDefault="00E415CF"/>
    <w:p w14:paraId="70540EE1" w14:textId="77777777" w:rsidR="00E415CF" w:rsidRDefault="00E415CF"/>
    <w:p w14:paraId="63CBB74F" w14:textId="77777777" w:rsidR="00E415CF" w:rsidRDefault="00E415CF"/>
    <w:p w14:paraId="19444F5B" w14:textId="77777777" w:rsidR="00E415CF" w:rsidRDefault="00E415CF"/>
    <w:p w14:paraId="6CA520FC" w14:textId="77777777" w:rsidR="00E415CF" w:rsidRDefault="00E415CF"/>
    <w:p w14:paraId="15EF55F7" w14:textId="77777777" w:rsidR="00E415CF" w:rsidRDefault="00E415CF"/>
    <w:p w14:paraId="19C1A64C" w14:textId="77777777" w:rsidR="00E415CF" w:rsidRDefault="00E415CF"/>
    <w:p w14:paraId="3515629D" w14:textId="77777777" w:rsidR="00E415CF" w:rsidRDefault="00E415CF"/>
    <w:p w14:paraId="1074F2EF" w14:textId="77777777" w:rsidR="00E415CF" w:rsidRDefault="00E415CF"/>
    <w:p w14:paraId="719882C1" w14:textId="77777777" w:rsidR="00E415CF" w:rsidRDefault="00E415CF"/>
    <w:p w14:paraId="02DD0E58" w14:textId="77777777" w:rsidR="00E415CF" w:rsidRDefault="00E415CF"/>
    <w:p w14:paraId="757BEC8E" w14:textId="77777777" w:rsidR="00E415CF" w:rsidRDefault="00E415CF"/>
    <w:p w14:paraId="2E2EF255" w14:textId="77777777" w:rsidR="00E415CF" w:rsidRDefault="00E415CF"/>
    <w:p w14:paraId="5A138344" w14:textId="77777777" w:rsidR="00E415CF" w:rsidRPr="00E415CF" w:rsidRDefault="00E415CF" w:rsidP="00E415CF">
      <w:pPr>
        <w:jc w:val="center"/>
        <w:rPr>
          <w:rStyle w:val="a7"/>
          <w:b/>
          <w:bCs/>
          <w:color w:val="1E925B"/>
          <w:sz w:val="80"/>
          <w:szCs w:val="80"/>
          <w:u w:color="002060"/>
          <w14:textFill>
            <w14:gradFill>
              <w14:gsLst>
                <w14:gs w14:pos="0">
                  <w14:srgbClr w14:val="1E925B"/>
                </w14:gs>
                <w14:gs w14:pos="90000">
                  <w14:srgbClr w14:val="024ABE"/>
                </w14:gs>
              </w14:gsLst>
              <w14:lin w14:ang="5400000" w14:scaled="0"/>
            </w14:gradFill>
          </w14:textFill>
        </w:rPr>
      </w:pPr>
      <w:r w:rsidRPr="00E415CF">
        <w:rPr>
          <w:noProof/>
          <w:sz w:val="80"/>
          <w:szCs w:val="80"/>
        </w:rPr>
        <w:lastRenderedPageBreak/>
        <w:drawing>
          <wp:anchor distT="57150" distB="57150" distL="57150" distR="57150" simplePos="0" relativeHeight="251702272" behindDoc="0" locked="0" layoutInCell="1" allowOverlap="1" wp14:anchorId="4BD52A95" wp14:editId="4CB8B793">
            <wp:simplePos x="0" y="0"/>
            <wp:positionH relativeFrom="margin">
              <wp:posOffset>154940</wp:posOffset>
            </wp:positionH>
            <wp:positionV relativeFrom="page">
              <wp:posOffset>612140</wp:posOffset>
            </wp:positionV>
            <wp:extent cx="6629400" cy="1933575"/>
            <wp:effectExtent l="0" t="0" r="0" b="9525"/>
            <wp:wrapThrough wrapText="bothSides" distL="57150" distR="57150">
              <wp:wrapPolygon edited="1">
                <wp:start x="0" y="0"/>
                <wp:lineTo x="21600" y="0"/>
                <wp:lineTo x="21600" y="21600"/>
                <wp:lineTo x="0" y="21600"/>
                <wp:lineTo x="0" y="0"/>
              </wp:wrapPolygon>
            </wp:wrapThrough>
            <wp:docPr id="4" name="officeArt object" descr="узор больш"/>
            <wp:cNvGraphicFramePr/>
            <a:graphic xmlns:a="http://schemas.openxmlformats.org/drawingml/2006/main">
              <a:graphicData uri="http://schemas.openxmlformats.org/drawingml/2006/picture">
                <pic:pic xmlns:pic="http://schemas.openxmlformats.org/drawingml/2006/picture">
                  <pic:nvPicPr>
                    <pic:cNvPr id="1073741863" name="узор больш" descr="узор больш"/>
                    <pic:cNvPicPr>
                      <a:picLocks noChangeAspect="1"/>
                    </pic:cNvPicPr>
                  </pic:nvPicPr>
                  <pic:blipFill>
                    <a:blip r:embed="rId9"/>
                    <a:stretch>
                      <a:fillRect/>
                    </a:stretch>
                  </pic:blipFill>
                  <pic:spPr>
                    <a:xfrm>
                      <a:off x="0" y="0"/>
                      <a:ext cx="6629400" cy="1933575"/>
                    </a:xfrm>
                    <a:prstGeom prst="rect">
                      <a:avLst/>
                    </a:prstGeom>
                    <a:ln w="12700" cap="flat">
                      <a:noFill/>
                      <a:miter lim="400000"/>
                    </a:ln>
                    <a:effectLst/>
                  </pic:spPr>
                </pic:pic>
              </a:graphicData>
            </a:graphic>
            <wp14:sizeRelV relativeFrom="margin">
              <wp14:pctHeight>0</wp14:pctHeight>
            </wp14:sizeRelV>
          </wp:anchor>
        </w:drawing>
      </w:r>
      <w:r w:rsidRPr="00E415CF">
        <w:rPr>
          <w:rStyle w:val="a7"/>
          <w:b/>
          <w:bCs/>
          <w:color w:val="1E925B"/>
          <w:sz w:val="80"/>
          <w:szCs w:val="80"/>
          <w:u w:color="002060"/>
          <w14:textFill>
            <w14:gradFill>
              <w14:gsLst>
                <w14:gs w14:pos="0">
                  <w14:srgbClr w14:val="1E925B"/>
                </w14:gs>
                <w14:gs w14:pos="90000">
                  <w14:srgbClr w14:val="024ABE"/>
                </w14:gs>
              </w14:gsLst>
              <w14:lin w14:ang="5400000" w14:scaled="0"/>
            </w14:gradFill>
          </w14:textFill>
        </w:rPr>
        <w:t>Рекомендации</w:t>
      </w:r>
    </w:p>
    <w:p w14:paraId="399FA01F" w14:textId="77777777" w:rsidR="00E415CF" w:rsidRDefault="00E415CF" w:rsidP="00E415CF">
      <w:pPr>
        <w:jc w:val="center"/>
      </w:pPr>
      <w:r w:rsidRPr="00E415CF">
        <w:rPr>
          <w:rStyle w:val="a7"/>
          <w:b/>
          <w:bCs/>
          <w:color w:val="1E925B"/>
          <w:sz w:val="80"/>
          <w:szCs w:val="80"/>
          <w:u w:color="002060"/>
          <w14:textFill>
            <w14:gradFill>
              <w14:gsLst>
                <w14:gs w14:pos="0">
                  <w14:srgbClr w14:val="1E925B"/>
                </w14:gs>
                <w14:gs w14:pos="90000">
                  <w14:srgbClr w14:val="024ABE"/>
                </w14:gs>
              </w14:gsLst>
              <w14:lin w14:ang="5400000" w14:scaled="0"/>
            </w14:gradFill>
          </w14:textFill>
        </w:rPr>
        <w:t>по подготовке и сопровождению сделок по продаже обязательств должников-банкротов</w:t>
      </w:r>
    </w:p>
    <w:p w14:paraId="3BCE85A0" w14:textId="77777777" w:rsidR="00E415CF" w:rsidRDefault="00E415CF"/>
    <w:p w14:paraId="7CE92616" w14:textId="77777777" w:rsidR="00E415CF" w:rsidRDefault="00E415CF">
      <w:r>
        <w:rPr>
          <w:noProof/>
        </w:rPr>
        <w:drawing>
          <wp:anchor distT="57150" distB="57150" distL="57150" distR="57150" simplePos="0" relativeHeight="251704320" behindDoc="0" locked="0" layoutInCell="1" allowOverlap="1" wp14:anchorId="720F975B" wp14:editId="47959BDA">
            <wp:simplePos x="0" y="0"/>
            <wp:positionH relativeFrom="margin">
              <wp:posOffset>146050</wp:posOffset>
            </wp:positionH>
            <wp:positionV relativeFrom="line">
              <wp:posOffset>1026795</wp:posOffset>
            </wp:positionV>
            <wp:extent cx="6629400" cy="2348230"/>
            <wp:effectExtent l="0" t="0" r="0" b="0"/>
            <wp:wrapThrough wrapText="bothSides" distL="57150" distR="57150">
              <wp:wrapPolygon edited="1">
                <wp:start x="0" y="0"/>
                <wp:lineTo x="21600" y="0"/>
                <wp:lineTo x="21600" y="21600"/>
                <wp:lineTo x="0" y="21600"/>
                <wp:lineTo x="0" y="0"/>
              </wp:wrapPolygon>
            </wp:wrapThrough>
            <wp:docPr id="8" name="officeArt object" descr="C:\Users\1007645\AppData\Local\Microsoft\Windows\INetCache\Content.Word\узор больш.png"/>
            <wp:cNvGraphicFramePr/>
            <a:graphic xmlns:a="http://schemas.openxmlformats.org/drawingml/2006/main">
              <a:graphicData uri="http://schemas.openxmlformats.org/drawingml/2006/picture">
                <pic:pic xmlns:pic="http://schemas.openxmlformats.org/drawingml/2006/picture">
                  <pic:nvPicPr>
                    <pic:cNvPr id="1073741864" name="C:\Users\1007645\AppData\Local\Microsoft\Windows\INetCache\Content.Word\узор больш.png" descr="C:\Users\1007645\AppData\Local\Microsoft\Windows\INetCache\Content.Word\узор больш.png"/>
                    <pic:cNvPicPr>
                      <a:picLocks noChangeAspect="1"/>
                    </pic:cNvPicPr>
                  </pic:nvPicPr>
                  <pic:blipFill>
                    <a:blip r:embed="rId9"/>
                    <a:stretch>
                      <a:fillRect/>
                    </a:stretch>
                  </pic:blipFill>
                  <pic:spPr>
                    <a:xfrm rot="10800000">
                      <a:off x="0" y="0"/>
                      <a:ext cx="6629400" cy="2348230"/>
                    </a:xfrm>
                    <a:prstGeom prst="rect">
                      <a:avLst/>
                    </a:prstGeom>
                    <a:ln w="12700" cap="flat">
                      <a:noFill/>
                      <a:miter lim="400000"/>
                    </a:ln>
                    <a:effectLst/>
                  </pic:spPr>
                </pic:pic>
              </a:graphicData>
            </a:graphic>
          </wp:anchor>
        </w:drawing>
      </w:r>
    </w:p>
    <w:p w14:paraId="17670777" w14:textId="77777777" w:rsidR="00E415CF" w:rsidRDefault="00E415CF"/>
    <w:p w14:paraId="6696223E" w14:textId="77777777" w:rsidR="00E415CF" w:rsidRDefault="00E415CF"/>
    <w:p w14:paraId="28AC7F57" w14:textId="77777777" w:rsidR="00E415CF" w:rsidRDefault="00E415CF"/>
    <w:p w14:paraId="7C9DE5C6" w14:textId="77777777" w:rsidR="00E415CF" w:rsidRDefault="00E415CF"/>
    <w:p w14:paraId="5084CD79"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lastRenderedPageBreak/>
        <w:t xml:space="preserve">Выполнение продавцом настоящих рекомендаций позволит сформировать на уступаемый портфель справедливую цену. </w:t>
      </w:r>
    </w:p>
    <w:p w14:paraId="11CB6E35" w14:textId="77777777" w:rsidR="00E415CF" w:rsidRDefault="00E415CF" w:rsidP="00E415CF">
      <w:pPr>
        <w:spacing w:after="120" w:line="264" w:lineRule="auto"/>
        <w:ind w:firstLine="851"/>
        <w:jc w:val="both"/>
        <w:rPr>
          <w:rFonts w:ascii="Times New Roman" w:hAnsi="Times New Roman" w:cs="Times New Roman"/>
        </w:rPr>
      </w:pPr>
    </w:p>
    <w:p w14:paraId="444F9329" w14:textId="77777777" w:rsidR="00E415CF" w:rsidRPr="00E415CF" w:rsidRDefault="00E415CF" w:rsidP="00E415CF">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jc w:val="both"/>
        <w:rPr>
          <w:rFonts w:cs="Times New Roman"/>
          <w:b/>
          <w:u w:val="single"/>
          <w:lang w:val="ru-RU"/>
        </w:rPr>
      </w:pPr>
      <w:r w:rsidRPr="00E415CF">
        <w:rPr>
          <w:rFonts w:cs="Times New Roman"/>
          <w:b/>
          <w:u w:val="single"/>
          <w:lang w:val="ru-RU"/>
        </w:rPr>
        <w:t>Заявление продавцом требования о включении в РТК перед продажей</w:t>
      </w:r>
    </w:p>
    <w:p w14:paraId="3BCD76AB"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Предварительное совершение продавцом действий по предъявлению в установленный срок требования о включении в РТК существенно облегчает жизнь всем участникам сделки: </w:t>
      </w:r>
    </w:p>
    <w:p w14:paraId="544E51BD"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а) нет жестких сроков по заключению сделки – можно формировать портфель для продажи в рабочем режиме;</w:t>
      </w:r>
    </w:p>
    <w:p w14:paraId="5BA2B4C6"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б) нет жестких сроков передачи кредитных досье и формирования выписок;</w:t>
      </w:r>
    </w:p>
    <w:p w14:paraId="0BFDE61A"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в) у покупателя отсутствует необходимость устанавливать правопреемство по отсуженным обязательствам как обязательное условие для включения долга в РТК, что существенно ускоряет для него вступление в дело о банкротстве и снижает расходы на его сопровождение. </w:t>
      </w:r>
    </w:p>
    <w:p w14:paraId="26712294" w14:textId="77777777" w:rsidR="00E415CF" w:rsidRDefault="00E415CF" w:rsidP="00E415CF">
      <w:pPr>
        <w:spacing w:after="120" w:line="264" w:lineRule="auto"/>
        <w:ind w:firstLine="851"/>
        <w:jc w:val="both"/>
        <w:rPr>
          <w:rFonts w:ascii="Times New Roman" w:hAnsi="Times New Roman" w:cs="Times New Roman"/>
        </w:rPr>
      </w:pPr>
    </w:p>
    <w:p w14:paraId="5D4844E8" w14:textId="77777777" w:rsidR="00E415CF" w:rsidRDefault="00E415CF" w:rsidP="00E415CF">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jc w:val="both"/>
        <w:rPr>
          <w:rFonts w:cs="Times New Roman"/>
          <w:b/>
          <w:u w:val="single"/>
        </w:rPr>
      </w:pPr>
      <w:r>
        <w:rPr>
          <w:rFonts w:cs="Times New Roman"/>
          <w:b/>
          <w:u w:val="single"/>
        </w:rPr>
        <w:t xml:space="preserve">Срок продажи. </w:t>
      </w:r>
    </w:p>
    <w:p w14:paraId="38885A83"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Цена уступаемого права фактически обнуляется, если оно не заявлено к включению в РТК в установленные сроки. Просроченное обязательство не стоит ничего. Срок предъявления требования в РТК – 2 месяца с даты публикации объявления о банкротстве. </w:t>
      </w:r>
    </w:p>
    <w:p w14:paraId="62053273"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Если продавец предлагает к продаже обязательства, по которым он не предъявлял требования о включении в реестр, рекомендуемый максимальный срок заключения договора цессии – 1 месяц с даты признания должника банкротом. </w:t>
      </w:r>
    </w:p>
    <w:p w14:paraId="7C6D3DF7"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Если продавец предлагает к продаже обязательства, которые предъявлены для включения в РТК или уже включены в него, необходимо исходить из того, что процедура банкротства конечна и в большинстве случаев стремительна (за 2022 год средняя продолжительность процедуры реализации имущества составила 271 день). Чем позже обязательство будет предложено к продаже, тем меньше времени у нового кредитора для воздействия на процедуру банкротства. </w:t>
      </w:r>
    </w:p>
    <w:p w14:paraId="05EF24EB" w14:textId="77777777" w:rsidR="00E415CF" w:rsidRDefault="00E415CF" w:rsidP="00E415CF">
      <w:pPr>
        <w:spacing w:after="120" w:line="264" w:lineRule="auto"/>
        <w:ind w:firstLine="851"/>
        <w:jc w:val="both"/>
        <w:rPr>
          <w:rFonts w:ascii="Times New Roman" w:hAnsi="Times New Roman" w:cs="Times New Roman"/>
        </w:rPr>
      </w:pPr>
    </w:p>
    <w:p w14:paraId="42680C56" w14:textId="77777777" w:rsidR="00E415CF" w:rsidRDefault="00E415CF" w:rsidP="00E415CF">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jc w:val="both"/>
        <w:rPr>
          <w:rFonts w:cs="Times New Roman"/>
          <w:b/>
          <w:u w:val="single"/>
        </w:rPr>
      </w:pPr>
      <w:r>
        <w:rPr>
          <w:rFonts w:cs="Times New Roman"/>
          <w:b/>
          <w:u w:val="single"/>
        </w:rPr>
        <w:t>Документационное обеспечение.</w:t>
      </w:r>
    </w:p>
    <w:p w14:paraId="2CAE053A"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К заявлению о включении в РТК в обязательном порядке прикладываются документы, подтверждающие существование обязательства – кредитный договор, доказательства выдачи кредита. Это обязательно в любом случае, даже если долг подтвержден судебным актом. </w:t>
      </w:r>
    </w:p>
    <w:p w14:paraId="2B0B4E93"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Если продавец предлагает к продаже обязательства, по которым он не предъявлял требования о включении в реестр, рекомендуемый максимальный срок передачи кредитных досье и выписок (в электронном виде) – 10 календарных дней с даты заключения договора цессии. Иначе покупатель либо не успеет заявить требование в установленный срок, либо будет вынужден нести дополнительные расходы на досыл документов в адрес суда, а также оттягивать момент включения требования в РТК. </w:t>
      </w:r>
    </w:p>
    <w:p w14:paraId="6BD22256" w14:textId="77777777" w:rsidR="00E415CF" w:rsidRDefault="00E415CF" w:rsidP="00E415CF">
      <w:pPr>
        <w:spacing w:after="120" w:line="264" w:lineRule="auto"/>
        <w:ind w:firstLine="851"/>
        <w:jc w:val="both"/>
        <w:rPr>
          <w:rFonts w:ascii="Times New Roman" w:hAnsi="Times New Roman" w:cs="Times New Roman"/>
        </w:rPr>
      </w:pPr>
      <w:r>
        <w:rPr>
          <w:rFonts w:ascii="Times New Roman" w:hAnsi="Times New Roman" w:cs="Times New Roman"/>
        </w:rPr>
        <w:t xml:space="preserve">Если продавец предлагает к продаже обязательства, которые предъявлены для включения в РТК или уже включены в него, срок передачи кредитного досье не является критичным и может составить 3 месяца с даты заключения договора цессии. </w:t>
      </w:r>
    </w:p>
    <w:p w14:paraId="777C1B46" w14:textId="77777777" w:rsidR="00E415CF" w:rsidRDefault="00E415CF">
      <w:r>
        <w:rPr>
          <w:noProof/>
        </w:rPr>
        <w:drawing>
          <wp:anchor distT="57150" distB="57150" distL="57150" distR="57150" simplePos="0" relativeHeight="251703296" behindDoc="0" locked="0" layoutInCell="1" allowOverlap="1" wp14:anchorId="1F10E04C" wp14:editId="656750DA">
            <wp:simplePos x="0" y="0"/>
            <wp:positionH relativeFrom="margin">
              <wp:posOffset>145415</wp:posOffset>
            </wp:positionH>
            <wp:positionV relativeFrom="line">
              <wp:posOffset>8192770</wp:posOffset>
            </wp:positionV>
            <wp:extent cx="6629400" cy="1595755"/>
            <wp:effectExtent l="0" t="0" r="0" b="4445"/>
            <wp:wrapThrough wrapText="bothSides" distL="57150" distR="57150">
              <wp:wrapPolygon edited="1">
                <wp:start x="0" y="0"/>
                <wp:lineTo x="21600" y="0"/>
                <wp:lineTo x="21600" y="21600"/>
                <wp:lineTo x="0" y="21600"/>
                <wp:lineTo x="0" y="0"/>
              </wp:wrapPolygon>
            </wp:wrapThrough>
            <wp:docPr id="5" name="officeArt object" descr="C:\Users\1007645\AppData\Local\Microsoft\Windows\INetCache\Content.Word\узор больш.png"/>
            <wp:cNvGraphicFramePr/>
            <a:graphic xmlns:a="http://schemas.openxmlformats.org/drawingml/2006/main">
              <a:graphicData uri="http://schemas.openxmlformats.org/drawingml/2006/picture">
                <pic:pic xmlns:pic="http://schemas.openxmlformats.org/drawingml/2006/picture">
                  <pic:nvPicPr>
                    <pic:cNvPr id="1073741864" name="C:\Users\1007645\AppData\Local\Microsoft\Windows\INetCache\Content.Word\узор больш.png" descr="C:\Users\1007645\AppData\Local\Microsoft\Windows\INetCache\Content.Word\узор больш.png"/>
                    <pic:cNvPicPr>
                      <a:picLocks noChangeAspect="1"/>
                    </pic:cNvPicPr>
                  </pic:nvPicPr>
                  <pic:blipFill>
                    <a:blip r:embed="rId9"/>
                    <a:stretch>
                      <a:fillRect/>
                    </a:stretch>
                  </pic:blipFill>
                  <pic:spPr>
                    <a:xfrm rot="10800000">
                      <a:off x="0" y="0"/>
                      <a:ext cx="6629400" cy="1595755"/>
                    </a:xfrm>
                    <a:prstGeom prst="rect">
                      <a:avLst/>
                    </a:prstGeom>
                    <a:ln w="12700" cap="flat">
                      <a:noFill/>
                      <a:miter lim="400000"/>
                    </a:ln>
                    <a:effectLst/>
                  </pic:spPr>
                </pic:pic>
              </a:graphicData>
            </a:graphic>
            <wp14:sizeRelV relativeFrom="margin">
              <wp14:pctHeight>0</wp14:pctHeight>
            </wp14:sizeRelV>
          </wp:anchor>
        </w:drawing>
      </w:r>
    </w:p>
    <w:sectPr w:rsidR="00E415CF" w:rsidSect="001F2DAF">
      <w:type w:val="continuous"/>
      <w:pgSz w:w="11900" w:h="16840"/>
      <w:pgMar w:top="721" w:right="862" w:bottom="1003" w:left="85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56AD2" w14:textId="77777777" w:rsidR="001F2DAF" w:rsidRDefault="001F2DAF">
      <w:r>
        <w:separator/>
      </w:r>
    </w:p>
  </w:endnote>
  <w:endnote w:type="continuationSeparator" w:id="0">
    <w:p w14:paraId="08EF70B3" w14:textId="77777777" w:rsidR="001F2DAF" w:rsidRDefault="001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4993281"/>
      <w:docPartObj>
        <w:docPartGallery w:val="Page Numbers (Bottom of Page)"/>
        <w:docPartUnique/>
      </w:docPartObj>
    </w:sdtPr>
    <w:sdtContent>
      <w:p w14:paraId="546A3B8F" w14:textId="77777777" w:rsidR="003334B2" w:rsidRDefault="003334B2">
        <w:pPr>
          <w:pStyle w:val="a5"/>
          <w:jc w:val="right"/>
        </w:pPr>
        <w:r>
          <w:fldChar w:fldCharType="begin"/>
        </w:r>
        <w:r>
          <w:instrText>PAGE   \* MERGEFORMAT</w:instrText>
        </w:r>
        <w:r>
          <w:fldChar w:fldCharType="separate"/>
        </w:r>
        <w:r>
          <w:rPr>
            <w:noProof/>
          </w:rPr>
          <w:t>20</w:t>
        </w:r>
        <w:r>
          <w:fldChar w:fldCharType="end"/>
        </w:r>
      </w:p>
    </w:sdtContent>
  </w:sdt>
  <w:p w14:paraId="0A7BBB5D" w14:textId="77777777" w:rsidR="00725C0E" w:rsidRDefault="00725C0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E24AA" w14:textId="77777777" w:rsidR="001F2DAF" w:rsidRDefault="001F2DAF">
      <w:r>
        <w:separator/>
      </w:r>
    </w:p>
  </w:footnote>
  <w:footnote w:type="continuationSeparator" w:id="0">
    <w:p w14:paraId="63247F42" w14:textId="77777777" w:rsidR="001F2DAF" w:rsidRDefault="001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E407A" w14:textId="77777777" w:rsidR="00725C0E" w:rsidRDefault="00725C0E">
    <w:pPr>
      <w:pStyle w:val="a4"/>
      <w:rPr>
        <w:rFonts w:hint="eastAsia"/>
      </w:rPr>
    </w:pPr>
    <w:r>
      <w:rPr>
        <w:noProof/>
      </w:rPr>
      <mc:AlternateContent>
        <mc:Choice Requires="wps">
          <w:drawing>
            <wp:anchor distT="152400" distB="152400" distL="152400" distR="152400" simplePos="0" relativeHeight="251658240" behindDoc="1" locked="0" layoutInCell="1" allowOverlap="1" wp14:anchorId="1B12B9EB" wp14:editId="3873211F">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5896085" id="officeArt object" o:spid="_x0000_s1026" alt="Rectangle"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213F1"/>
    <w:multiLevelType w:val="hybridMultilevel"/>
    <w:tmpl w:val="74F09FF6"/>
    <w:lvl w:ilvl="0" w:tplc="0BF639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6009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BCA00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48A9E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C9E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186EE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5F6EC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48DD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1AACD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2C5641"/>
    <w:multiLevelType w:val="hybridMultilevel"/>
    <w:tmpl w:val="2730AAFC"/>
    <w:lvl w:ilvl="0" w:tplc="DEFAAF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125A46FA"/>
    <w:multiLevelType w:val="hybridMultilevel"/>
    <w:tmpl w:val="3B662C40"/>
    <w:lvl w:ilvl="0" w:tplc="20DE28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E640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E019F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142A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B08C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F6749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BE22F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8E0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2CD4F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27259E"/>
    <w:multiLevelType w:val="hybridMultilevel"/>
    <w:tmpl w:val="7452095E"/>
    <w:numStyleLink w:val="10"/>
  </w:abstractNum>
  <w:abstractNum w:abstractNumId="4" w15:restartNumberingAfterBreak="0">
    <w:nsid w:val="229E32B0"/>
    <w:multiLevelType w:val="hybridMultilevel"/>
    <w:tmpl w:val="7452095E"/>
    <w:styleLink w:val="10"/>
    <w:lvl w:ilvl="0" w:tplc="9F7A78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3A87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00029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65E86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4CB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568CD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30002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DAAE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0E52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B077D7"/>
    <w:multiLevelType w:val="hybridMultilevel"/>
    <w:tmpl w:val="A508AA52"/>
    <w:styleLink w:val="11"/>
    <w:lvl w:ilvl="0" w:tplc="860ACB2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B8ED6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6670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C124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842A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6B2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B4664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92D0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249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342053"/>
    <w:multiLevelType w:val="hybridMultilevel"/>
    <w:tmpl w:val="57606F44"/>
    <w:numStyleLink w:val="4"/>
  </w:abstractNum>
  <w:abstractNum w:abstractNumId="7" w15:restartNumberingAfterBreak="0">
    <w:nsid w:val="2B761BDA"/>
    <w:multiLevelType w:val="multilevel"/>
    <w:tmpl w:val="E2E4E8EC"/>
    <w:styleLink w:va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17"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F27718"/>
    <w:multiLevelType w:val="multilevel"/>
    <w:tmpl w:val="3CB8C678"/>
    <w:styleLink w:va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5"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32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74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85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296"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712"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3488"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0335B8"/>
    <w:multiLevelType w:val="hybridMultilevel"/>
    <w:tmpl w:val="0EB6D260"/>
    <w:styleLink w:val="2"/>
    <w:lvl w:ilvl="0" w:tplc="41DE3C8C">
      <w:start w:val="1"/>
      <w:numFmt w:val="bullet"/>
      <w:lvlText w:val="·"/>
      <w:lvlJc w:val="left"/>
      <w:pPr>
        <w:tabs>
          <w:tab w:val="num"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C711A">
      <w:start w:val="1"/>
      <w:numFmt w:val="bullet"/>
      <w:lvlText w:val="o"/>
      <w:lvlJc w:val="left"/>
      <w:pPr>
        <w:tabs>
          <w:tab w:val="left" w:pos="851"/>
          <w:tab w:val="num"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20FED6">
      <w:start w:val="1"/>
      <w:numFmt w:val="bullet"/>
      <w:lvlText w:val="▪"/>
      <w:lvlJc w:val="left"/>
      <w:pPr>
        <w:tabs>
          <w:tab w:val="left" w:pos="851"/>
          <w:tab w:val="left" w:pos="1416"/>
          <w:tab w:val="num" w:pos="2149"/>
          <w:tab w:val="left" w:pos="2832"/>
          <w:tab w:val="left" w:pos="3540"/>
          <w:tab w:val="left" w:pos="4248"/>
          <w:tab w:val="left" w:pos="4956"/>
          <w:tab w:val="left" w:pos="5664"/>
          <w:tab w:val="left" w:pos="6372"/>
          <w:tab w:val="left" w:pos="7080"/>
          <w:tab w:val="left" w:pos="7788"/>
          <w:tab w:val="left" w:pos="8496"/>
          <w:tab w:val="left" w:pos="9204"/>
          <w:tab w:val="left" w:pos="9912"/>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0382C">
      <w:start w:val="1"/>
      <w:numFmt w:val="bullet"/>
      <w:lvlText w:val="·"/>
      <w:lvlJc w:val="left"/>
      <w:pPr>
        <w:tabs>
          <w:tab w:val="left" w:pos="851"/>
          <w:tab w:val="left" w:pos="1416"/>
          <w:tab w:val="left" w:pos="2124"/>
          <w:tab w:val="num" w:pos="2869"/>
          <w:tab w:val="left" w:pos="3540"/>
          <w:tab w:val="left" w:pos="4248"/>
          <w:tab w:val="left" w:pos="4956"/>
          <w:tab w:val="left" w:pos="5664"/>
          <w:tab w:val="left" w:pos="6372"/>
          <w:tab w:val="left" w:pos="7080"/>
          <w:tab w:val="left" w:pos="7788"/>
          <w:tab w:val="left" w:pos="8496"/>
          <w:tab w:val="left" w:pos="9204"/>
          <w:tab w:val="left" w:pos="9912"/>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36ACC0">
      <w:start w:val="1"/>
      <w:numFmt w:val="bullet"/>
      <w:lvlText w:val="o"/>
      <w:lvlJc w:val="left"/>
      <w:pPr>
        <w:tabs>
          <w:tab w:val="left" w:pos="851"/>
          <w:tab w:val="left" w:pos="1416"/>
          <w:tab w:val="left" w:pos="2124"/>
          <w:tab w:val="left" w:pos="2832"/>
          <w:tab w:val="num" w:pos="3589"/>
          <w:tab w:val="left" w:pos="4248"/>
          <w:tab w:val="left" w:pos="4956"/>
          <w:tab w:val="left" w:pos="5664"/>
          <w:tab w:val="left" w:pos="6372"/>
          <w:tab w:val="left" w:pos="7080"/>
          <w:tab w:val="left" w:pos="7788"/>
          <w:tab w:val="left" w:pos="8496"/>
          <w:tab w:val="left" w:pos="9204"/>
          <w:tab w:val="left" w:pos="9912"/>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749C22">
      <w:start w:val="1"/>
      <w:numFmt w:val="bullet"/>
      <w:lvlText w:val="▪"/>
      <w:lvlJc w:val="left"/>
      <w:pPr>
        <w:tabs>
          <w:tab w:val="left" w:pos="851"/>
          <w:tab w:val="left" w:pos="1416"/>
          <w:tab w:val="left" w:pos="2124"/>
          <w:tab w:val="left" w:pos="2832"/>
          <w:tab w:val="left" w:pos="3540"/>
          <w:tab w:val="num" w:pos="4309"/>
          <w:tab w:val="left" w:pos="4956"/>
          <w:tab w:val="left" w:pos="5664"/>
          <w:tab w:val="left" w:pos="6372"/>
          <w:tab w:val="left" w:pos="7080"/>
          <w:tab w:val="left" w:pos="7788"/>
          <w:tab w:val="left" w:pos="8496"/>
          <w:tab w:val="left" w:pos="9204"/>
          <w:tab w:val="left" w:pos="9912"/>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14E79E">
      <w:start w:val="1"/>
      <w:numFmt w:val="bullet"/>
      <w:lvlText w:val="·"/>
      <w:lvlJc w:val="left"/>
      <w:pPr>
        <w:tabs>
          <w:tab w:val="left" w:pos="851"/>
          <w:tab w:val="left" w:pos="1416"/>
          <w:tab w:val="left" w:pos="2124"/>
          <w:tab w:val="left" w:pos="2832"/>
          <w:tab w:val="left" w:pos="3540"/>
          <w:tab w:val="left" w:pos="4248"/>
          <w:tab w:val="num" w:pos="5029"/>
          <w:tab w:val="left" w:pos="5664"/>
          <w:tab w:val="left" w:pos="6372"/>
          <w:tab w:val="left" w:pos="7080"/>
          <w:tab w:val="left" w:pos="7788"/>
          <w:tab w:val="left" w:pos="8496"/>
          <w:tab w:val="left" w:pos="9204"/>
          <w:tab w:val="left" w:pos="9912"/>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406FE">
      <w:start w:val="1"/>
      <w:numFmt w:val="bullet"/>
      <w:lvlText w:val="o"/>
      <w:lvlJc w:val="left"/>
      <w:pPr>
        <w:tabs>
          <w:tab w:val="left" w:pos="851"/>
          <w:tab w:val="left" w:pos="1416"/>
          <w:tab w:val="left" w:pos="2124"/>
          <w:tab w:val="left" w:pos="2832"/>
          <w:tab w:val="left" w:pos="3540"/>
          <w:tab w:val="left" w:pos="4248"/>
          <w:tab w:val="left" w:pos="4956"/>
          <w:tab w:val="num" w:pos="5749"/>
          <w:tab w:val="left" w:pos="6372"/>
          <w:tab w:val="left" w:pos="7080"/>
          <w:tab w:val="left" w:pos="7788"/>
          <w:tab w:val="left" w:pos="8496"/>
          <w:tab w:val="left" w:pos="9204"/>
          <w:tab w:val="left" w:pos="9912"/>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927ACE">
      <w:start w:val="1"/>
      <w:numFmt w:val="bullet"/>
      <w:lvlText w:val="▪"/>
      <w:lvlJc w:val="left"/>
      <w:pPr>
        <w:tabs>
          <w:tab w:val="left" w:pos="851"/>
          <w:tab w:val="left" w:pos="1416"/>
          <w:tab w:val="left" w:pos="2124"/>
          <w:tab w:val="left" w:pos="2832"/>
          <w:tab w:val="left" w:pos="3540"/>
          <w:tab w:val="left" w:pos="4248"/>
          <w:tab w:val="left" w:pos="4956"/>
          <w:tab w:val="left" w:pos="5664"/>
          <w:tab w:val="num" w:pos="6469"/>
          <w:tab w:val="left" w:pos="7080"/>
          <w:tab w:val="left" w:pos="7788"/>
          <w:tab w:val="left" w:pos="8496"/>
          <w:tab w:val="left" w:pos="9204"/>
          <w:tab w:val="left" w:pos="9912"/>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C2471A"/>
    <w:multiLevelType w:val="multilevel"/>
    <w:tmpl w:val="19FAD91E"/>
    <w:numStyleLink w:val="6"/>
  </w:abstractNum>
  <w:abstractNum w:abstractNumId="11" w15:restartNumberingAfterBreak="0">
    <w:nsid w:val="447C7F26"/>
    <w:multiLevelType w:val="hybridMultilevel"/>
    <w:tmpl w:val="62A84224"/>
    <w:lvl w:ilvl="0" w:tplc="E408B9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8A643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E45B7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61611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CB2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64BE8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17003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003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A8AB6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260A6C"/>
    <w:multiLevelType w:val="hybridMultilevel"/>
    <w:tmpl w:val="FCFE352E"/>
    <w:styleLink w:val="12"/>
    <w:lvl w:ilvl="0" w:tplc="72D48F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B0DAA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C217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6C22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CA78C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C6A7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B29C2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90122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64C0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BE5175"/>
    <w:multiLevelType w:val="hybridMultilevel"/>
    <w:tmpl w:val="96EA01BA"/>
    <w:numStyleLink w:val="13"/>
  </w:abstractNum>
  <w:abstractNum w:abstractNumId="14" w15:restartNumberingAfterBreak="0">
    <w:nsid w:val="497967A1"/>
    <w:multiLevelType w:val="multilevel"/>
    <w:tmpl w:val="FE442F76"/>
    <w:styleLink w:val="1"/>
    <w:lvl w:ilvl="0">
      <w:start w:val="1"/>
      <w:numFmt w:val="decimal"/>
      <w:lvlText w:val="%1."/>
      <w:lvlJc w:val="left"/>
      <w:pPr>
        <w:tabs>
          <w:tab w:val="left" w:pos="432"/>
          <w:tab w:val="left" w:pos="616"/>
          <w:tab w:val="num" w:pos="94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30" w:firstLine="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32"/>
          <w:tab w:val="left" w:pos="616"/>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6" w:firstLine="1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32"/>
          <w:tab w:val="left" w:pos="616"/>
          <w:tab w:val="num" w:pos="14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92" w:hanging="1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32"/>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96" w:firstLine="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32"/>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0" w:firstLine="1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32"/>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304" w:firstLine="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32"/>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08"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32"/>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312" w:firstLine="4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32"/>
          <w:tab w:val="left" w:pos="61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888" w:firstLine="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316646"/>
    <w:multiLevelType w:val="hybridMultilevel"/>
    <w:tmpl w:val="224E820C"/>
    <w:numStyleLink w:val="3"/>
  </w:abstractNum>
  <w:abstractNum w:abstractNumId="16" w15:restartNumberingAfterBreak="0">
    <w:nsid w:val="4E724266"/>
    <w:multiLevelType w:val="multilevel"/>
    <w:tmpl w:val="19FAD91E"/>
    <w:styleLink w:val="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 w:val="left" w:pos="9912"/>
        </w:tabs>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C73DF2"/>
    <w:multiLevelType w:val="hybridMultilevel"/>
    <w:tmpl w:val="57606F44"/>
    <w:styleLink w:val="4"/>
    <w:lvl w:ilvl="0" w:tplc="0A80475A">
      <w:start w:val="1"/>
      <w:numFmt w:val="lowerLetter"/>
      <w:lvlText w:val="%1)"/>
      <w:lvlJc w:val="left"/>
      <w:pPr>
        <w:tabs>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6" w:firstLine="102"/>
      </w:pPr>
      <w:rPr>
        <w:rFonts w:hAnsi="Arial Unicode MS"/>
        <w:caps w:val="0"/>
        <w:smallCaps w:val="0"/>
        <w:strike w:val="0"/>
        <w:dstrike w:val="0"/>
        <w:outline w:val="0"/>
        <w:emboss w:val="0"/>
        <w:imprint w:val="0"/>
        <w:spacing w:val="0"/>
        <w:w w:val="100"/>
        <w:kern w:val="0"/>
        <w:position w:val="0"/>
        <w:highlight w:val="none"/>
        <w:vertAlign w:val="baseline"/>
      </w:rPr>
    </w:lvl>
    <w:lvl w:ilvl="1" w:tplc="D23A80E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01" w:hanging="183"/>
      </w:pPr>
      <w:rPr>
        <w:rFonts w:hAnsi="Arial Unicode MS"/>
        <w:caps w:val="0"/>
        <w:smallCaps w:val="0"/>
        <w:strike w:val="0"/>
        <w:dstrike w:val="0"/>
        <w:outline w:val="0"/>
        <w:emboss w:val="0"/>
        <w:imprint w:val="0"/>
        <w:spacing w:val="0"/>
        <w:w w:val="100"/>
        <w:kern w:val="0"/>
        <w:position w:val="0"/>
        <w:highlight w:val="none"/>
        <w:vertAlign w:val="baseline"/>
      </w:rPr>
    </w:lvl>
    <w:lvl w:ilvl="2" w:tplc="9FCCF5AE">
      <w:start w:val="1"/>
      <w:numFmt w:val="lowerRoman"/>
      <w:lvlText w:val="%3."/>
      <w:lvlJc w:val="left"/>
      <w:pPr>
        <w:tabs>
          <w:tab w:val="left" w:pos="1134"/>
          <w:tab w:val="left" w:pos="1416"/>
          <w:tab w:val="num" w:pos="20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5" w:hanging="103"/>
      </w:pPr>
      <w:rPr>
        <w:rFonts w:hAnsi="Arial Unicode MS"/>
        <w:caps w:val="0"/>
        <w:smallCaps w:val="0"/>
        <w:strike w:val="0"/>
        <w:dstrike w:val="0"/>
        <w:outline w:val="0"/>
        <w:emboss w:val="0"/>
        <w:imprint w:val="0"/>
        <w:spacing w:val="0"/>
        <w:w w:val="100"/>
        <w:kern w:val="0"/>
        <w:position w:val="0"/>
        <w:highlight w:val="none"/>
        <w:vertAlign w:val="baseline"/>
      </w:rPr>
    </w:lvl>
    <w:lvl w:ilvl="3" w:tplc="CAE447BC">
      <w:start w:val="1"/>
      <w:numFmt w:val="decimal"/>
      <w:lvlText w:val="%4."/>
      <w:lvlJc w:val="left"/>
      <w:pPr>
        <w:tabs>
          <w:tab w:val="left" w:pos="1134"/>
          <w:tab w:val="left" w:pos="1416"/>
          <w:tab w:val="left" w:pos="2124"/>
          <w:tab w:val="num" w:pos="2763"/>
          <w:tab w:val="left" w:pos="2832"/>
          <w:tab w:val="left" w:pos="3540"/>
          <w:tab w:val="left" w:pos="4248"/>
          <w:tab w:val="left" w:pos="4956"/>
          <w:tab w:val="left" w:pos="5664"/>
          <w:tab w:val="left" w:pos="6372"/>
          <w:tab w:val="left" w:pos="7080"/>
          <w:tab w:val="left" w:pos="7788"/>
          <w:tab w:val="left" w:pos="8496"/>
          <w:tab w:val="left" w:pos="9204"/>
          <w:tab w:val="left" w:pos="9912"/>
        </w:tabs>
        <w:ind w:left="2145" w:hanging="159"/>
      </w:pPr>
      <w:rPr>
        <w:rFonts w:hAnsi="Arial Unicode MS"/>
        <w:caps w:val="0"/>
        <w:smallCaps w:val="0"/>
        <w:strike w:val="0"/>
        <w:dstrike w:val="0"/>
        <w:outline w:val="0"/>
        <w:emboss w:val="0"/>
        <w:imprint w:val="0"/>
        <w:spacing w:val="0"/>
        <w:w w:val="100"/>
        <w:kern w:val="0"/>
        <w:position w:val="0"/>
        <w:highlight w:val="none"/>
        <w:vertAlign w:val="baseline"/>
      </w:rPr>
    </w:lvl>
    <w:lvl w:ilvl="4" w:tplc="890C0930">
      <w:start w:val="1"/>
      <w:numFmt w:val="lowerLetter"/>
      <w:lvlText w:val="%5."/>
      <w:lvlJc w:val="left"/>
      <w:pPr>
        <w:tabs>
          <w:tab w:val="left" w:pos="1134"/>
          <w:tab w:val="left" w:pos="1416"/>
          <w:tab w:val="left" w:pos="2124"/>
          <w:tab w:val="left" w:pos="2832"/>
          <w:tab w:val="num" w:pos="3483"/>
          <w:tab w:val="left" w:pos="3540"/>
          <w:tab w:val="left" w:pos="4248"/>
          <w:tab w:val="left" w:pos="4956"/>
          <w:tab w:val="left" w:pos="5664"/>
          <w:tab w:val="left" w:pos="6372"/>
          <w:tab w:val="left" w:pos="7080"/>
          <w:tab w:val="left" w:pos="7788"/>
          <w:tab w:val="left" w:pos="8496"/>
          <w:tab w:val="left" w:pos="9204"/>
          <w:tab w:val="left" w:pos="9912"/>
        </w:tabs>
        <w:ind w:left="2865"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DB32911A">
      <w:start w:val="1"/>
      <w:numFmt w:val="lowerRoman"/>
      <w:lvlText w:val="%6."/>
      <w:lvlJc w:val="left"/>
      <w:pPr>
        <w:tabs>
          <w:tab w:val="left" w:pos="1134"/>
          <w:tab w:val="left" w:pos="1416"/>
          <w:tab w:val="left" w:pos="2124"/>
          <w:tab w:val="left" w:pos="2832"/>
          <w:tab w:val="left" w:pos="3540"/>
          <w:tab w:val="num" w:pos="4203"/>
          <w:tab w:val="left" w:pos="4248"/>
          <w:tab w:val="left" w:pos="4956"/>
          <w:tab w:val="left" w:pos="5664"/>
          <w:tab w:val="left" w:pos="6372"/>
          <w:tab w:val="left" w:pos="7080"/>
          <w:tab w:val="left" w:pos="7788"/>
          <w:tab w:val="left" w:pos="8496"/>
          <w:tab w:val="left" w:pos="9204"/>
          <w:tab w:val="left" w:pos="9912"/>
        </w:tabs>
        <w:ind w:left="3585" w:hanging="67"/>
      </w:pPr>
      <w:rPr>
        <w:rFonts w:hAnsi="Arial Unicode MS"/>
        <w:caps w:val="0"/>
        <w:smallCaps w:val="0"/>
        <w:strike w:val="0"/>
        <w:dstrike w:val="0"/>
        <w:outline w:val="0"/>
        <w:emboss w:val="0"/>
        <w:imprint w:val="0"/>
        <w:spacing w:val="0"/>
        <w:w w:val="100"/>
        <w:kern w:val="0"/>
        <w:position w:val="0"/>
        <w:highlight w:val="none"/>
        <w:vertAlign w:val="baseline"/>
      </w:rPr>
    </w:lvl>
    <w:lvl w:ilvl="6" w:tplc="1C62427C">
      <w:start w:val="1"/>
      <w:numFmt w:val="decimal"/>
      <w:lvlText w:val="%7."/>
      <w:lvlJc w:val="left"/>
      <w:pPr>
        <w:tabs>
          <w:tab w:val="left" w:pos="1134"/>
          <w:tab w:val="left" w:pos="1416"/>
          <w:tab w:val="left" w:pos="2124"/>
          <w:tab w:val="left" w:pos="2832"/>
          <w:tab w:val="left" w:pos="3540"/>
          <w:tab w:val="left" w:pos="4248"/>
          <w:tab w:val="num" w:pos="4923"/>
          <w:tab w:val="left" w:pos="4956"/>
          <w:tab w:val="left" w:pos="5664"/>
          <w:tab w:val="left" w:pos="6372"/>
          <w:tab w:val="left" w:pos="7080"/>
          <w:tab w:val="left" w:pos="7788"/>
          <w:tab w:val="left" w:pos="8496"/>
          <w:tab w:val="left" w:pos="9204"/>
          <w:tab w:val="left" w:pos="9912"/>
        </w:tabs>
        <w:ind w:left="4305" w:hanging="123"/>
      </w:pPr>
      <w:rPr>
        <w:rFonts w:hAnsi="Arial Unicode MS"/>
        <w:caps w:val="0"/>
        <w:smallCaps w:val="0"/>
        <w:strike w:val="0"/>
        <w:dstrike w:val="0"/>
        <w:outline w:val="0"/>
        <w:emboss w:val="0"/>
        <w:imprint w:val="0"/>
        <w:spacing w:val="0"/>
        <w:w w:val="100"/>
        <w:kern w:val="0"/>
        <w:position w:val="0"/>
        <w:highlight w:val="none"/>
        <w:vertAlign w:val="baseline"/>
      </w:rPr>
    </w:lvl>
    <w:lvl w:ilvl="7" w:tplc="E0BE5C04">
      <w:start w:val="1"/>
      <w:numFmt w:val="lowerLetter"/>
      <w:lvlText w:val="%8."/>
      <w:lvlJc w:val="left"/>
      <w:pPr>
        <w:tabs>
          <w:tab w:val="left" w:pos="1134"/>
          <w:tab w:val="left" w:pos="1416"/>
          <w:tab w:val="left" w:pos="2124"/>
          <w:tab w:val="left" w:pos="2832"/>
          <w:tab w:val="left" w:pos="3540"/>
          <w:tab w:val="left" w:pos="4248"/>
          <w:tab w:val="left" w:pos="4956"/>
          <w:tab w:val="num" w:pos="5643"/>
          <w:tab w:val="left" w:pos="5664"/>
          <w:tab w:val="left" w:pos="6372"/>
          <w:tab w:val="left" w:pos="7080"/>
          <w:tab w:val="left" w:pos="7788"/>
          <w:tab w:val="left" w:pos="8496"/>
          <w:tab w:val="left" w:pos="9204"/>
          <w:tab w:val="left" w:pos="9912"/>
        </w:tabs>
        <w:ind w:left="5025" w:hanging="111"/>
      </w:pPr>
      <w:rPr>
        <w:rFonts w:hAnsi="Arial Unicode MS"/>
        <w:caps w:val="0"/>
        <w:smallCaps w:val="0"/>
        <w:strike w:val="0"/>
        <w:dstrike w:val="0"/>
        <w:outline w:val="0"/>
        <w:emboss w:val="0"/>
        <w:imprint w:val="0"/>
        <w:spacing w:val="0"/>
        <w:w w:val="100"/>
        <w:kern w:val="0"/>
        <w:position w:val="0"/>
        <w:highlight w:val="none"/>
        <w:vertAlign w:val="baseline"/>
      </w:rPr>
    </w:lvl>
    <w:lvl w:ilvl="8" w:tplc="81F4D63C">
      <w:start w:val="1"/>
      <w:numFmt w:val="lowerRoman"/>
      <w:lvlText w:val="%9."/>
      <w:lvlJc w:val="left"/>
      <w:pPr>
        <w:tabs>
          <w:tab w:val="left" w:pos="1134"/>
          <w:tab w:val="left" w:pos="1416"/>
          <w:tab w:val="left" w:pos="2124"/>
          <w:tab w:val="left" w:pos="2832"/>
          <w:tab w:val="left" w:pos="3540"/>
          <w:tab w:val="left" w:pos="4248"/>
          <w:tab w:val="left" w:pos="4956"/>
          <w:tab w:val="left" w:pos="5664"/>
          <w:tab w:val="num" w:pos="6363"/>
          <w:tab w:val="left" w:pos="6372"/>
          <w:tab w:val="left" w:pos="7080"/>
          <w:tab w:val="left" w:pos="7788"/>
          <w:tab w:val="left" w:pos="8496"/>
          <w:tab w:val="left" w:pos="9204"/>
          <w:tab w:val="left" w:pos="9912"/>
        </w:tabs>
        <w:ind w:left="5745" w:hanging="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BC6FC1"/>
    <w:multiLevelType w:val="hybridMultilevel"/>
    <w:tmpl w:val="FCFE352E"/>
    <w:numStyleLink w:val="12"/>
  </w:abstractNum>
  <w:abstractNum w:abstractNumId="19" w15:restartNumberingAfterBreak="0">
    <w:nsid w:val="5D5D76DC"/>
    <w:multiLevelType w:val="hybridMultilevel"/>
    <w:tmpl w:val="6D1A07AA"/>
    <w:lvl w:ilvl="0" w:tplc="5302DFF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0FC6CD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4B2F4D6">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45E6FB3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91A70C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850ECDC">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36EFA7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24E206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2A8C35C">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B1759C"/>
    <w:multiLevelType w:val="multilevel"/>
    <w:tmpl w:val="FE442F76"/>
    <w:numStyleLink w:val="1"/>
  </w:abstractNum>
  <w:abstractNum w:abstractNumId="21" w15:restartNumberingAfterBreak="0">
    <w:nsid w:val="6CF42E76"/>
    <w:multiLevelType w:val="hybridMultilevel"/>
    <w:tmpl w:val="224E820C"/>
    <w:styleLink w:val="3"/>
    <w:lvl w:ilvl="0" w:tplc="8CAA00D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741FC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88554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241D8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82BD72">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A822F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E4874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FE6B8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6C32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s>
        <w:ind w:left="71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D3B2E99"/>
    <w:multiLevelType w:val="multilevel"/>
    <w:tmpl w:val="3CB8C678"/>
    <w:numStyleLink w:val="5"/>
  </w:abstractNum>
  <w:abstractNum w:abstractNumId="23" w15:restartNumberingAfterBreak="0">
    <w:nsid w:val="715A61F9"/>
    <w:multiLevelType w:val="hybridMultilevel"/>
    <w:tmpl w:val="96EA01BA"/>
    <w:styleLink w:val="13"/>
    <w:lvl w:ilvl="0" w:tplc="8750A00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834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9CE9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1CD5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C081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22F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CAF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E013A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7E354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4104A7B"/>
    <w:multiLevelType w:val="multilevel"/>
    <w:tmpl w:val="E2E4E8EC"/>
    <w:numStyleLink w:val="7"/>
  </w:abstractNum>
  <w:abstractNum w:abstractNumId="25" w15:restartNumberingAfterBreak="0">
    <w:nsid w:val="755B6719"/>
    <w:multiLevelType w:val="hybridMultilevel"/>
    <w:tmpl w:val="0EB6D260"/>
    <w:numStyleLink w:val="2"/>
  </w:abstractNum>
  <w:abstractNum w:abstractNumId="26" w15:restartNumberingAfterBreak="0">
    <w:nsid w:val="7993402C"/>
    <w:multiLevelType w:val="hybridMultilevel"/>
    <w:tmpl w:val="A508AA52"/>
    <w:numStyleLink w:val="11"/>
  </w:abstractNum>
  <w:num w:numId="1" w16cid:durableId="1608463131">
    <w:abstractNumId w:val="0"/>
  </w:num>
  <w:num w:numId="2" w16cid:durableId="1403791914">
    <w:abstractNumId w:val="11"/>
  </w:num>
  <w:num w:numId="3" w16cid:durableId="611740547">
    <w:abstractNumId w:val="19"/>
  </w:num>
  <w:num w:numId="4" w16cid:durableId="200554662">
    <w:abstractNumId w:val="2"/>
  </w:num>
  <w:num w:numId="5" w16cid:durableId="1113477435">
    <w:abstractNumId w:val="8"/>
  </w:num>
  <w:num w:numId="6" w16cid:durableId="114108172">
    <w:abstractNumId w:val="22"/>
  </w:num>
  <w:num w:numId="7" w16cid:durableId="1178232793">
    <w:abstractNumId w:val="14"/>
  </w:num>
  <w:num w:numId="8" w16cid:durableId="1645960818">
    <w:abstractNumId w:val="20"/>
  </w:num>
  <w:num w:numId="9" w16cid:durableId="1670599629">
    <w:abstractNumId w:val="9"/>
  </w:num>
  <w:num w:numId="10" w16cid:durableId="6249328">
    <w:abstractNumId w:val="25"/>
  </w:num>
  <w:num w:numId="11" w16cid:durableId="19547269">
    <w:abstractNumId w:val="21"/>
  </w:num>
  <w:num w:numId="12" w16cid:durableId="902714064">
    <w:abstractNumId w:val="15"/>
  </w:num>
  <w:num w:numId="13" w16cid:durableId="247547310">
    <w:abstractNumId w:val="17"/>
  </w:num>
  <w:num w:numId="14" w16cid:durableId="1731685685">
    <w:abstractNumId w:val="6"/>
  </w:num>
  <w:num w:numId="15" w16cid:durableId="1189948485">
    <w:abstractNumId w:val="6"/>
    <w:lvlOverride w:ilvl="0">
      <w:lvl w:ilvl="0" w:tplc="AB00A812">
        <w:start w:val="1"/>
        <w:numFmt w:val="lowerLetter"/>
        <w:lvlText w:val="%1)"/>
        <w:lvlJc w:val="left"/>
        <w:p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58" w:hanging="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B6D8DE">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01" w:hanging="1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5E7C8A">
        <w:start w:val="1"/>
        <w:numFmt w:val="lowerRoman"/>
        <w:lvlText w:val="%3."/>
        <w:lvlJc w:val="left"/>
        <w:pPr>
          <w:tabs>
            <w:tab w:val="left" w:pos="1276"/>
            <w:tab w:val="left" w:pos="1416"/>
            <w:tab w:val="num" w:pos="20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5"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382300">
        <w:start w:val="1"/>
        <w:numFmt w:val="decimal"/>
        <w:lvlText w:val="%4."/>
        <w:lvlJc w:val="left"/>
        <w:pPr>
          <w:tabs>
            <w:tab w:val="left" w:pos="1276"/>
            <w:tab w:val="left" w:pos="1416"/>
            <w:tab w:val="left" w:pos="2124"/>
            <w:tab w:val="num" w:pos="2763"/>
            <w:tab w:val="left" w:pos="2832"/>
            <w:tab w:val="left" w:pos="3540"/>
            <w:tab w:val="left" w:pos="4248"/>
            <w:tab w:val="left" w:pos="4956"/>
            <w:tab w:val="left" w:pos="5664"/>
            <w:tab w:val="left" w:pos="6372"/>
            <w:tab w:val="left" w:pos="7080"/>
            <w:tab w:val="left" w:pos="7788"/>
            <w:tab w:val="left" w:pos="8496"/>
            <w:tab w:val="left" w:pos="9204"/>
            <w:tab w:val="left" w:pos="9912"/>
          </w:tabs>
          <w:ind w:left="2145"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E2EA5C">
        <w:start w:val="1"/>
        <w:numFmt w:val="lowerLetter"/>
        <w:lvlText w:val="%5."/>
        <w:lvlJc w:val="left"/>
        <w:pPr>
          <w:tabs>
            <w:tab w:val="left" w:pos="1276"/>
            <w:tab w:val="left" w:pos="1416"/>
            <w:tab w:val="left" w:pos="2124"/>
            <w:tab w:val="left" w:pos="2832"/>
            <w:tab w:val="num" w:pos="3483"/>
            <w:tab w:val="left" w:pos="3540"/>
            <w:tab w:val="left" w:pos="4248"/>
            <w:tab w:val="left" w:pos="4956"/>
            <w:tab w:val="left" w:pos="5664"/>
            <w:tab w:val="left" w:pos="6372"/>
            <w:tab w:val="left" w:pos="7080"/>
            <w:tab w:val="left" w:pos="7788"/>
            <w:tab w:val="left" w:pos="8496"/>
            <w:tab w:val="left" w:pos="9204"/>
            <w:tab w:val="left" w:pos="9912"/>
          </w:tabs>
          <w:ind w:left="2865"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2C3ED4">
        <w:start w:val="1"/>
        <w:numFmt w:val="lowerRoman"/>
        <w:lvlText w:val="%6."/>
        <w:lvlJc w:val="left"/>
        <w:pPr>
          <w:tabs>
            <w:tab w:val="left" w:pos="1276"/>
            <w:tab w:val="left" w:pos="1416"/>
            <w:tab w:val="left" w:pos="2124"/>
            <w:tab w:val="left" w:pos="2832"/>
            <w:tab w:val="left" w:pos="3540"/>
            <w:tab w:val="num" w:pos="4203"/>
            <w:tab w:val="left" w:pos="4248"/>
            <w:tab w:val="left" w:pos="4956"/>
            <w:tab w:val="left" w:pos="5664"/>
            <w:tab w:val="left" w:pos="6372"/>
            <w:tab w:val="left" w:pos="7080"/>
            <w:tab w:val="left" w:pos="7788"/>
            <w:tab w:val="left" w:pos="8496"/>
            <w:tab w:val="left" w:pos="9204"/>
            <w:tab w:val="left" w:pos="9912"/>
          </w:tabs>
          <w:ind w:left="3585" w:hanging="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E0AEC4">
        <w:start w:val="1"/>
        <w:numFmt w:val="decimal"/>
        <w:lvlText w:val="%7."/>
        <w:lvlJc w:val="left"/>
        <w:pPr>
          <w:tabs>
            <w:tab w:val="left" w:pos="1276"/>
            <w:tab w:val="left" w:pos="1416"/>
            <w:tab w:val="left" w:pos="2124"/>
            <w:tab w:val="left" w:pos="2832"/>
            <w:tab w:val="left" w:pos="3540"/>
            <w:tab w:val="left" w:pos="4248"/>
            <w:tab w:val="num" w:pos="4923"/>
            <w:tab w:val="left" w:pos="4956"/>
            <w:tab w:val="left" w:pos="5664"/>
            <w:tab w:val="left" w:pos="6372"/>
            <w:tab w:val="left" w:pos="7080"/>
            <w:tab w:val="left" w:pos="7788"/>
            <w:tab w:val="left" w:pos="8496"/>
            <w:tab w:val="left" w:pos="9204"/>
            <w:tab w:val="left" w:pos="9912"/>
          </w:tabs>
          <w:ind w:left="4305"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DE83DC">
        <w:start w:val="1"/>
        <w:numFmt w:val="lowerLetter"/>
        <w:lvlText w:val="%8."/>
        <w:lvlJc w:val="left"/>
        <w:pPr>
          <w:tabs>
            <w:tab w:val="left" w:pos="1276"/>
            <w:tab w:val="left" w:pos="1416"/>
            <w:tab w:val="left" w:pos="2124"/>
            <w:tab w:val="left" w:pos="2832"/>
            <w:tab w:val="left" w:pos="3540"/>
            <w:tab w:val="left" w:pos="4248"/>
            <w:tab w:val="left" w:pos="4956"/>
            <w:tab w:val="num" w:pos="5643"/>
            <w:tab w:val="left" w:pos="5664"/>
            <w:tab w:val="left" w:pos="6372"/>
            <w:tab w:val="left" w:pos="7080"/>
            <w:tab w:val="left" w:pos="7788"/>
            <w:tab w:val="left" w:pos="8496"/>
            <w:tab w:val="left" w:pos="9204"/>
            <w:tab w:val="left" w:pos="9912"/>
          </w:tabs>
          <w:ind w:left="5025"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BE02E6">
        <w:start w:val="1"/>
        <w:numFmt w:val="lowerRoman"/>
        <w:lvlText w:val="%9."/>
        <w:lvlJc w:val="left"/>
        <w:pPr>
          <w:tabs>
            <w:tab w:val="left" w:pos="1276"/>
            <w:tab w:val="left" w:pos="1416"/>
            <w:tab w:val="left" w:pos="2124"/>
            <w:tab w:val="left" w:pos="2832"/>
            <w:tab w:val="left" w:pos="3540"/>
            <w:tab w:val="left" w:pos="4248"/>
            <w:tab w:val="left" w:pos="4956"/>
            <w:tab w:val="left" w:pos="5664"/>
            <w:tab w:val="num" w:pos="6363"/>
            <w:tab w:val="left" w:pos="6372"/>
            <w:tab w:val="left" w:pos="7080"/>
            <w:tab w:val="left" w:pos="7788"/>
            <w:tab w:val="left" w:pos="8496"/>
            <w:tab w:val="left" w:pos="9204"/>
            <w:tab w:val="left" w:pos="9912"/>
          </w:tabs>
          <w:ind w:left="5745" w:hanging="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801071546">
    <w:abstractNumId w:val="22"/>
    <w:lvlOverride w:ilvl="0">
      <w:startOverride w:val="1"/>
      <w:lvl w:ilvl="0">
        <w:start w:val="1"/>
        <w:numFmt w:val="lowerLetter"/>
        <w:lvlText w:val="%1)"/>
        <w:lvlJc w:val="left"/>
        <w:pPr>
          <w:tabs>
            <w:tab w:val="left" w:pos="616"/>
            <w:tab w:val="num"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16"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616"/>
            <w:tab w:val="num" w:pos="14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8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616"/>
            <w:tab w:val="left" w:pos="1134"/>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616"/>
            <w:tab w:val="left" w:pos="1134"/>
            <w:tab w:val="left" w:pos="1416"/>
            <w:tab w:val="left" w:pos="2124"/>
            <w:tab w:val="num" w:pos="2778"/>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616"/>
            <w:tab w:val="left" w:pos="1134"/>
            <w:tab w:val="left" w:pos="1416"/>
            <w:tab w:val="left" w:pos="2124"/>
            <w:tab w:val="left" w:pos="2832"/>
            <w:tab w:val="num" w:pos="3498"/>
            <w:tab w:val="left" w:pos="3540"/>
            <w:tab w:val="left" w:pos="4248"/>
            <w:tab w:val="left" w:pos="4956"/>
            <w:tab w:val="left" w:pos="5664"/>
            <w:tab w:val="left" w:pos="6372"/>
            <w:tab w:val="left" w:pos="7080"/>
            <w:tab w:val="left" w:pos="7788"/>
            <w:tab w:val="left" w:pos="8496"/>
            <w:tab w:val="left" w:pos="9204"/>
            <w:tab w:val="left" w:pos="9912"/>
          </w:tabs>
          <w:ind w:left="2880"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616"/>
            <w:tab w:val="left" w:pos="1134"/>
            <w:tab w:val="left" w:pos="1416"/>
            <w:tab w:val="left" w:pos="2124"/>
            <w:tab w:val="left" w:pos="2832"/>
            <w:tab w:val="left" w:pos="3540"/>
            <w:tab w:val="num" w:pos="4218"/>
            <w:tab w:val="left" w:pos="4248"/>
            <w:tab w:val="left" w:pos="4956"/>
            <w:tab w:val="left" w:pos="5664"/>
            <w:tab w:val="left" w:pos="6372"/>
            <w:tab w:val="left" w:pos="7080"/>
            <w:tab w:val="left" w:pos="7788"/>
            <w:tab w:val="left" w:pos="8496"/>
            <w:tab w:val="left" w:pos="9204"/>
            <w:tab w:val="left" w:pos="9912"/>
          </w:tabs>
          <w:ind w:left="3600" w:hanging="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616"/>
            <w:tab w:val="left" w:pos="1134"/>
            <w:tab w:val="left" w:pos="1416"/>
            <w:tab w:val="left" w:pos="2124"/>
            <w:tab w:val="left" w:pos="2832"/>
            <w:tab w:val="left" w:pos="3540"/>
            <w:tab w:val="left" w:pos="4248"/>
            <w:tab w:val="num" w:pos="4938"/>
            <w:tab w:val="left" w:pos="4956"/>
            <w:tab w:val="left" w:pos="5664"/>
            <w:tab w:val="left" w:pos="6372"/>
            <w:tab w:val="left" w:pos="7080"/>
            <w:tab w:val="left" w:pos="7788"/>
            <w:tab w:val="left" w:pos="8496"/>
            <w:tab w:val="left" w:pos="9204"/>
            <w:tab w:val="left" w:pos="9912"/>
          </w:tabs>
          <w:ind w:left="4320"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616"/>
            <w:tab w:val="left" w:pos="1134"/>
            <w:tab w:val="left" w:pos="1416"/>
            <w:tab w:val="left" w:pos="2124"/>
            <w:tab w:val="left" w:pos="2832"/>
            <w:tab w:val="left" w:pos="3540"/>
            <w:tab w:val="left" w:pos="4248"/>
            <w:tab w:val="left" w:pos="4956"/>
            <w:tab w:val="num" w:pos="5658"/>
            <w:tab w:val="left" w:pos="5664"/>
            <w:tab w:val="left" w:pos="6372"/>
            <w:tab w:val="left" w:pos="7080"/>
            <w:tab w:val="left" w:pos="7788"/>
            <w:tab w:val="left" w:pos="8496"/>
            <w:tab w:val="left" w:pos="9204"/>
            <w:tab w:val="left" w:pos="9912"/>
          </w:tabs>
          <w:ind w:left="5040"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616"/>
            <w:tab w:val="left" w:pos="1134"/>
            <w:tab w:val="left" w:pos="1416"/>
            <w:tab w:val="left" w:pos="2124"/>
            <w:tab w:val="left" w:pos="2832"/>
            <w:tab w:val="left" w:pos="3540"/>
            <w:tab w:val="left" w:pos="4248"/>
            <w:tab w:val="left" w:pos="4956"/>
            <w:tab w:val="left" w:pos="5664"/>
            <w:tab w:val="num" w:pos="6378"/>
            <w:tab w:val="left" w:pos="7080"/>
            <w:tab w:val="left" w:pos="7788"/>
            <w:tab w:val="left" w:pos="8496"/>
            <w:tab w:val="left" w:pos="9204"/>
            <w:tab w:val="left" w:pos="9912"/>
          </w:tabs>
          <w:ind w:left="5760" w:hanging="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34180512">
    <w:abstractNumId w:val="16"/>
  </w:num>
  <w:num w:numId="18" w16cid:durableId="602038136">
    <w:abstractNumId w:val="10"/>
  </w:num>
  <w:num w:numId="19" w16cid:durableId="1124730699">
    <w:abstractNumId w:val="1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8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746152564">
    <w:abstractNumId w:val="7"/>
  </w:num>
  <w:num w:numId="21" w16cid:durableId="141699998">
    <w:abstractNumId w:val="24"/>
  </w:num>
  <w:num w:numId="22" w16cid:durableId="1541895535">
    <w:abstractNumId w:val="2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7"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400521465">
    <w:abstractNumId w:val="24"/>
    <w:lvlOverride w:ilvl="0">
      <w:startOverride w:val="2"/>
    </w:lvlOverride>
  </w:num>
  <w:num w:numId="24" w16cid:durableId="1625313140">
    <w:abstractNumId w:val="2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7"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32460861">
    <w:abstractNumId w:val="24"/>
    <w:lvlOverride w:ilvl="0">
      <w:startOverride w:val="3"/>
      <w:lvl w:ilvl="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84321069">
    <w:abstractNumId w:val="1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2102753038">
    <w:abstractNumId w:val="4"/>
  </w:num>
  <w:num w:numId="28" w16cid:durableId="1283804458">
    <w:abstractNumId w:val="3"/>
  </w:num>
  <w:num w:numId="29" w16cid:durableId="620920068">
    <w:abstractNumId w:val="5"/>
  </w:num>
  <w:num w:numId="30" w16cid:durableId="1807620204">
    <w:abstractNumId w:val="26"/>
  </w:num>
  <w:num w:numId="31" w16cid:durableId="1334067642">
    <w:abstractNumId w:val="12"/>
  </w:num>
  <w:num w:numId="32" w16cid:durableId="472796132">
    <w:abstractNumId w:val="18"/>
  </w:num>
  <w:num w:numId="33" w16cid:durableId="1752895141">
    <w:abstractNumId w:val="23"/>
  </w:num>
  <w:num w:numId="34" w16cid:durableId="1515416429">
    <w:abstractNumId w:val="13"/>
  </w:num>
  <w:num w:numId="35" w16cid:durableId="528446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A0079"/>
    <w:rsid w:val="00032DA5"/>
    <w:rsid w:val="00161C9F"/>
    <w:rsid w:val="001664A5"/>
    <w:rsid w:val="001F2DAF"/>
    <w:rsid w:val="0022078C"/>
    <w:rsid w:val="00272007"/>
    <w:rsid w:val="002A0079"/>
    <w:rsid w:val="003334B2"/>
    <w:rsid w:val="00497E5C"/>
    <w:rsid w:val="00563189"/>
    <w:rsid w:val="00725C0E"/>
    <w:rsid w:val="007809C5"/>
    <w:rsid w:val="008F5930"/>
    <w:rsid w:val="00A31787"/>
    <w:rsid w:val="00A675C1"/>
    <w:rsid w:val="00CF2857"/>
    <w:rsid w:val="00E27AED"/>
    <w:rsid w:val="00E415CF"/>
    <w:rsid w:val="00F4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C63A"/>
  <w15:docId w15:val="{3D5A8DB9-1058-4336-B05F-E55F8942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Century Gothic" w:hAnsi="Century Gothic" w:cs="Arial Unicode MS"/>
      <w:color w:val="000000"/>
      <w:sz w:val="24"/>
      <w:szCs w:val="24"/>
      <w:u w:color="000000"/>
    </w:rPr>
  </w:style>
  <w:style w:type="paragraph" w:styleId="14">
    <w:name w:val="heading 1"/>
    <w:next w:val="a"/>
    <w:pPr>
      <w:keepNext/>
      <w:outlineLvl w:val="0"/>
    </w:pPr>
    <w:rPr>
      <w:rFonts w:ascii="Century Gothic" w:hAnsi="Century Gothic" w:cs="Arial Unicode MS"/>
      <w:b/>
      <w:bCs/>
      <w:color w:val="3682A2"/>
      <w:sz w:val="32"/>
      <w:szCs w:val="32"/>
      <w:u w:color="3682A2"/>
    </w:rPr>
  </w:style>
  <w:style w:type="paragraph" w:styleId="9">
    <w:name w:val="heading 9"/>
    <w:next w:val="a"/>
    <w:pPr>
      <w:keepNext/>
      <w:outlineLvl w:val="8"/>
    </w:pPr>
    <w:rPr>
      <w:rFonts w:ascii="Century Gothic" w:hAnsi="Century Gothic" w:cs="Arial Unicode MS"/>
      <w:i/>
      <w:iCs/>
      <w:color w:val="666633"/>
      <w:sz w:val="18"/>
      <w:szCs w:val="18"/>
      <w:u w:color="6666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link w:val="a6"/>
    <w:uiPriority w:val="99"/>
    <w:pPr>
      <w:tabs>
        <w:tab w:val="center" w:pos="4320"/>
        <w:tab w:val="right" w:pos="8640"/>
      </w:tabs>
    </w:pPr>
    <w:rPr>
      <w:rFonts w:ascii="Century Gothic" w:hAnsi="Century Gothic" w:cs="Arial Unicode MS"/>
      <w:color w:val="000000"/>
      <w:sz w:val="24"/>
      <w:szCs w:val="24"/>
      <w:u w:color="000000"/>
    </w:rPr>
  </w:style>
  <w:style w:type="character" w:customStyle="1" w:styleId="a7">
    <w:name w:val="Нет"/>
  </w:style>
  <w:style w:type="paragraph" w:styleId="a8">
    <w:name w:val="Body Text"/>
    <w:pPr>
      <w:tabs>
        <w:tab w:val="left" w:pos="3326"/>
      </w:tabs>
      <w:spacing w:after="120" w:line="260" w:lineRule="atLeast"/>
      <w:jc w:val="both"/>
    </w:pPr>
    <w:rPr>
      <w:rFonts w:ascii="Century Gothic" w:hAnsi="Century Gothic" w:cs="Arial Unicode MS"/>
      <w:color w:val="000000"/>
      <w:sz w:val="17"/>
      <w:szCs w:val="17"/>
      <w:u w:color="000000"/>
    </w:rPr>
  </w:style>
  <w:style w:type="paragraph" w:customStyle="1" w:styleId="a9">
    <w:name w:val="КНИГА"/>
    <w:pPr>
      <w:tabs>
        <w:tab w:val="left" w:pos="3326"/>
      </w:tabs>
      <w:spacing w:after="120" w:line="260" w:lineRule="atLeast"/>
      <w:jc w:val="both"/>
    </w:pPr>
    <w:rPr>
      <w:rFonts w:ascii="Century Gothic" w:eastAsia="Century Gothic" w:hAnsi="Century Gothic" w:cs="Century Gothic"/>
      <w:b/>
      <w:bCs/>
      <w:color w:val="0033CC"/>
      <w:sz w:val="32"/>
      <w:szCs w:val="32"/>
      <w:u w:color="000000"/>
      <w14:textFill>
        <w14:gradFill>
          <w14:gsLst>
            <w14:gs w14:pos="0">
              <w14:srgbClr w14:val="0033CC"/>
            </w14:gs>
            <w14:gs w14:pos="100000">
              <w14:srgbClr w14:val="006600"/>
            </w14:gs>
          </w14:gsLst>
          <w14:lin w14:ang="16200000" w14:scaled="0"/>
        </w14:gradFill>
      </w14:textFill>
    </w:rPr>
  </w:style>
  <w:style w:type="paragraph" w:styleId="aa">
    <w:name w:val="TOC Heading"/>
    <w:pPr>
      <w:spacing w:before="60" w:after="120"/>
    </w:pPr>
    <w:rPr>
      <w:rFonts w:ascii="Century Gothic" w:eastAsia="Century Gothic" w:hAnsi="Century Gothic" w:cs="Century Gothic"/>
      <w:color w:val="3682A2"/>
      <w:sz w:val="22"/>
      <w:szCs w:val="22"/>
      <w:u w:color="3682A2"/>
    </w:rPr>
  </w:style>
  <w:style w:type="character" w:customStyle="1" w:styleId="Hyperlink0">
    <w:name w:val="Hyperlink.0"/>
    <w:basedOn w:val="a3"/>
    <w:rPr>
      <w:outline w:val="0"/>
      <w:color w:val="0000FF"/>
      <w:u w:val="single" w:color="0000FF"/>
    </w:rPr>
  </w:style>
  <w:style w:type="paragraph" w:styleId="15">
    <w:name w:val="toc 1"/>
    <w:next w:val="a"/>
    <w:pPr>
      <w:spacing w:after="100"/>
    </w:pPr>
    <w:rPr>
      <w:rFonts w:ascii="Century Gothic" w:eastAsia="Century Gothic" w:hAnsi="Century Gothic" w:cs="Century Gothic"/>
      <w:color w:val="000000"/>
      <w:sz w:val="24"/>
      <w:szCs w:val="24"/>
      <w:u w:color="000000"/>
    </w:rPr>
  </w:style>
  <w:style w:type="character" w:customStyle="1" w:styleId="Hyperlink1">
    <w:name w:val="Hyperlink.1"/>
    <w:basedOn w:val="Hyperlink0"/>
    <w:rPr>
      <w:rFonts w:ascii="Century Gothic" w:eastAsia="Century Gothic" w:hAnsi="Century Gothic" w:cs="Century Gothic"/>
      <w:outline w:val="0"/>
      <w:color w:val="0000FF"/>
      <w:sz w:val="24"/>
      <w:szCs w:val="24"/>
      <w:u w:val="single" w:color="0000FF"/>
    </w:rPr>
  </w:style>
  <w:style w:type="paragraph" w:styleId="20">
    <w:name w:val="toc 2"/>
    <w:next w:val="a"/>
    <w:pPr>
      <w:spacing w:after="100" w:line="259" w:lineRule="auto"/>
    </w:pPr>
    <w:rPr>
      <w:rFonts w:ascii="Calibri" w:eastAsia="Calibri" w:hAnsi="Calibri" w:cs="Calibri"/>
      <w:color w:val="000000"/>
      <w:sz w:val="22"/>
      <w:szCs w:val="22"/>
      <w:u w:color="000000"/>
    </w:rPr>
  </w:style>
  <w:style w:type="paragraph" w:styleId="30">
    <w:name w:val="toc 3"/>
    <w:next w:val="a"/>
    <w:pPr>
      <w:spacing w:after="100" w:line="259" w:lineRule="auto"/>
      <w:ind w:left="440"/>
    </w:pPr>
    <w:rPr>
      <w:rFonts w:ascii="Calibri" w:eastAsia="Calibri" w:hAnsi="Calibri" w:cs="Calibri"/>
      <w:color w:val="000000"/>
      <w:sz w:val="22"/>
      <w:szCs w:val="22"/>
      <w:u w:color="000000"/>
    </w:rPr>
  </w:style>
  <w:style w:type="paragraph" w:styleId="ab">
    <w:name w:val="List Paragraph"/>
    <w:uiPriority w:val="34"/>
    <w:qFormat/>
    <w:pPr>
      <w:ind w:left="720"/>
    </w:pPr>
    <w:rPr>
      <w:rFonts w:cs="Arial Unicode MS"/>
      <w:color w:val="000000"/>
      <w:sz w:val="24"/>
      <w:szCs w:val="24"/>
      <w:u w:color="000000"/>
      <w:lang w:val="en-US"/>
    </w:rPr>
  </w:style>
  <w:style w:type="numbering" w:customStyle="1" w:styleId="5">
    <w:name w:val="Импортированный стиль 5"/>
    <w:pPr>
      <w:numPr>
        <w:numId w:val="5"/>
      </w:numPr>
    </w:pPr>
  </w:style>
  <w:style w:type="paragraph" w:customStyle="1" w:styleId="ac">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7"/>
      </w:numPr>
    </w:pPr>
  </w:style>
  <w:style w:type="numbering" w:customStyle="1" w:styleId="2">
    <w:name w:val="Импортированный стиль 2"/>
    <w:pPr>
      <w:numPr>
        <w:numId w:val="9"/>
      </w:numPr>
    </w:pPr>
  </w:style>
  <w:style w:type="numbering" w:customStyle="1" w:styleId="3">
    <w:name w:val="Импортированный стиль 3"/>
    <w:pPr>
      <w:numPr>
        <w:numId w:val="11"/>
      </w:numPr>
    </w:pPr>
  </w:style>
  <w:style w:type="numbering" w:customStyle="1" w:styleId="4">
    <w:name w:val="Импортированный стиль 4"/>
    <w:pPr>
      <w:numPr>
        <w:numId w:val="13"/>
      </w:numPr>
    </w:pPr>
  </w:style>
  <w:style w:type="numbering" w:customStyle="1" w:styleId="6">
    <w:name w:val="Импортированный стиль 6"/>
    <w:pPr>
      <w:numPr>
        <w:numId w:val="17"/>
      </w:numPr>
    </w:pPr>
  </w:style>
  <w:style w:type="numbering" w:customStyle="1" w:styleId="7">
    <w:name w:val="Импортированный стиль 7"/>
    <w:pPr>
      <w:numPr>
        <w:numId w:val="20"/>
      </w:numPr>
    </w:pPr>
  </w:style>
  <w:style w:type="numbering" w:customStyle="1" w:styleId="10">
    <w:name w:val="Импортированный стиль 10"/>
    <w:pPr>
      <w:numPr>
        <w:numId w:val="27"/>
      </w:numPr>
    </w:pPr>
  </w:style>
  <w:style w:type="numbering" w:customStyle="1" w:styleId="11">
    <w:name w:val="Импортированный стиль 11"/>
    <w:pPr>
      <w:numPr>
        <w:numId w:val="29"/>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3"/>
      </w:numPr>
    </w:pPr>
  </w:style>
  <w:style w:type="character" w:customStyle="1" w:styleId="Hyperlink2">
    <w:name w:val="Hyperlink.2"/>
    <w:basedOn w:val="Hyperlink0"/>
    <w:rPr>
      <w:outline w:val="0"/>
      <w:color w:val="0000FF"/>
      <w:sz w:val="20"/>
      <w:szCs w:val="20"/>
      <w:u w:val="single" w:color="0000FF"/>
    </w:rPr>
  </w:style>
  <w:style w:type="paragraph" w:styleId="ad">
    <w:name w:val="Balloon Text"/>
    <w:basedOn w:val="a"/>
    <w:link w:val="ae"/>
    <w:uiPriority w:val="99"/>
    <w:semiHidden/>
    <w:unhideWhenUsed/>
    <w:rsid w:val="00F428E1"/>
    <w:rPr>
      <w:rFonts w:ascii="Tahoma" w:hAnsi="Tahoma" w:cs="Tahoma"/>
      <w:sz w:val="16"/>
      <w:szCs w:val="16"/>
    </w:rPr>
  </w:style>
  <w:style w:type="character" w:customStyle="1" w:styleId="ae">
    <w:name w:val="Текст выноски Знак"/>
    <w:basedOn w:val="a0"/>
    <w:link w:val="ad"/>
    <w:uiPriority w:val="99"/>
    <w:semiHidden/>
    <w:rsid w:val="00F428E1"/>
    <w:rPr>
      <w:rFonts w:ascii="Tahoma" w:hAnsi="Tahoma" w:cs="Tahoma"/>
      <w:color w:val="000000"/>
      <w:sz w:val="16"/>
      <w:szCs w:val="16"/>
      <w:u w:color="000000"/>
    </w:rPr>
  </w:style>
  <w:style w:type="paragraph" w:styleId="af">
    <w:name w:val="header"/>
    <w:basedOn w:val="a"/>
    <w:link w:val="af0"/>
    <w:uiPriority w:val="99"/>
    <w:unhideWhenUsed/>
    <w:rsid w:val="00E415CF"/>
    <w:pPr>
      <w:tabs>
        <w:tab w:val="center" w:pos="4677"/>
        <w:tab w:val="right" w:pos="9355"/>
      </w:tabs>
    </w:pPr>
  </w:style>
  <w:style w:type="character" w:customStyle="1" w:styleId="af0">
    <w:name w:val="Верхний колонтитул Знак"/>
    <w:basedOn w:val="a0"/>
    <w:link w:val="af"/>
    <w:uiPriority w:val="99"/>
    <w:rsid w:val="00E415CF"/>
    <w:rPr>
      <w:rFonts w:ascii="Century Gothic" w:hAnsi="Century Gothic" w:cs="Arial Unicode MS"/>
      <w:color w:val="000000"/>
      <w:sz w:val="24"/>
      <w:szCs w:val="24"/>
      <w:u w:color="000000"/>
    </w:rPr>
  </w:style>
  <w:style w:type="character" w:customStyle="1" w:styleId="a6">
    <w:name w:val="Нижний колонтитул Знак"/>
    <w:basedOn w:val="a0"/>
    <w:link w:val="a5"/>
    <w:uiPriority w:val="99"/>
    <w:rsid w:val="003334B2"/>
    <w:rPr>
      <w:rFonts w:ascii="Century Gothic" w:hAnsi="Century Gothic" w:cs="Arial Unicode MS"/>
      <w:color w:val="000000"/>
      <w:sz w:val="24"/>
      <w:szCs w:val="24"/>
      <w:u w:color="000000"/>
    </w:rPr>
  </w:style>
  <w:style w:type="paragraph" w:styleId="af1">
    <w:name w:val="No Spacing"/>
    <w:uiPriority w:val="1"/>
    <w:qFormat/>
    <w:rsid w:val="001664A5"/>
    <w:rPr>
      <w:rFonts w:ascii="Century Gothic" w:hAnsi="Century Gothic"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46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8045</Words>
  <Characters>45863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Андрей Станиславович</dc:creator>
  <cp:lastModifiedBy>Алена</cp:lastModifiedBy>
  <cp:revision>9</cp:revision>
  <dcterms:created xsi:type="dcterms:W3CDTF">2024-04-19T03:13:00Z</dcterms:created>
  <dcterms:modified xsi:type="dcterms:W3CDTF">2024-04-27T06:17:00Z</dcterms:modified>
</cp:coreProperties>
</file>